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B9" w:rsidRPr="001B0801" w:rsidRDefault="006F22B9" w:rsidP="004633C6">
      <w:pPr>
        <w:snapToGrid w:val="0"/>
        <w:spacing w:line="440" w:lineRule="atLeast"/>
        <w:ind w:left="3120" w:hangingChars="1300" w:hanging="3120"/>
        <w:jc w:val="distribute"/>
        <w:textDirection w:val="lrTbV"/>
        <w:rPr>
          <w:rFonts w:ascii="times new rome" w:eastAsia="標楷體" w:hAnsi="times new rome" w:hint="eastAsia"/>
        </w:rPr>
      </w:pPr>
      <w:r w:rsidRPr="001B0801">
        <w:rPr>
          <w:rFonts w:ascii="times new rome" w:eastAsia="標楷體" w:hAnsi="times new rome" w:hint="eastAsia"/>
        </w:rPr>
        <w:t>國立臺灣海洋大學水產品產銷履歷驗證中心（</w:t>
      </w:r>
      <w:r w:rsidR="00C27127" w:rsidRPr="001B0801">
        <w:rPr>
          <w:rFonts w:ascii="times new rome" w:eastAsia="標楷體" w:hAnsi="times new rome" w:hint="eastAsia"/>
        </w:rPr>
        <w:t>以下簡稱甲方）與</w:t>
      </w:r>
    </w:p>
    <w:p w:rsidR="00C27127" w:rsidRPr="001B0801" w:rsidRDefault="00A3536A" w:rsidP="004633C6">
      <w:pPr>
        <w:snapToGrid w:val="0"/>
        <w:spacing w:line="440" w:lineRule="atLeast"/>
        <w:ind w:left="3120" w:hangingChars="1300" w:hanging="3120"/>
        <w:jc w:val="distribute"/>
        <w:textDirection w:val="lrTbV"/>
        <w:rPr>
          <w:rFonts w:ascii="times new rome" w:eastAsia="標楷體" w:hAnsi="times new rome" w:hint="eastAsia"/>
        </w:rPr>
      </w:pPr>
      <w:r w:rsidRPr="001B0801">
        <w:rPr>
          <w:rFonts w:ascii="times new rome" w:eastAsia="標楷體" w:hAnsi="times new rome"/>
          <w:u w:val="single"/>
        </w:rPr>
        <w:t xml:space="preserve">     </w:t>
      </w:r>
      <w:r w:rsidR="006C56BF" w:rsidRPr="001B0801">
        <w:rPr>
          <w:rFonts w:ascii="times new rome" w:eastAsia="標楷體" w:hAnsi="times new rome"/>
          <w:u w:val="single"/>
        </w:rPr>
        <w:t xml:space="preserve">      </w:t>
      </w:r>
      <w:r w:rsidR="00EC31A4" w:rsidRPr="001B0801">
        <w:rPr>
          <w:rFonts w:ascii="times new rome" w:eastAsia="標楷體" w:hAnsi="times new rome"/>
          <w:u w:val="single"/>
        </w:rPr>
        <w:t xml:space="preserve">                                         </w:t>
      </w:r>
      <w:r w:rsidR="00C27127" w:rsidRPr="001B0801">
        <w:rPr>
          <w:rFonts w:ascii="times new rome" w:eastAsia="標楷體" w:hAnsi="times new rome" w:hint="eastAsia"/>
        </w:rPr>
        <w:t>（以下簡稱乙方）</w:t>
      </w:r>
    </w:p>
    <w:p w:rsidR="00C27127" w:rsidRPr="001B0801" w:rsidRDefault="00C27127" w:rsidP="001B0801">
      <w:pPr>
        <w:tabs>
          <w:tab w:val="left" w:pos="2400"/>
        </w:tabs>
        <w:snapToGrid w:val="0"/>
        <w:spacing w:line="360" w:lineRule="auto"/>
        <w:jc w:val="both"/>
        <w:textDirection w:val="lrTbV"/>
        <w:rPr>
          <w:rFonts w:ascii="times new rome" w:eastAsia="標楷體" w:hAnsi="times new rome" w:hint="eastAsia"/>
        </w:rPr>
      </w:pPr>
      <w:r w:rsidRPr="001B0801">
        <w:rPr>
          <w:rFonts w:ascii="times new rome" w:eastAsia="標楷體" w:hAnsi="times new rome" w:hint="eastAsia"/>
        </w:rPr>
        <w:t>訂定本合約，並共同遵守下列事項：</w:t>
      </w:r>
    </w:p>
    <w:p w:rsidR="00390867" w:rsidRPr="001B0801" w:rsidRDefault="00390867" w:rsidP="001B0801">
      <w:pPr>
        <w:tabs>
          <w:tab w:val="left" w:pos="2400"/>
        </w:tabs>
        <w:snapToGrid w:val="0"/>
        <w:spacing w:line="360" w:lineRule="auto"/>
        <w:jc w:val="both"/>
        <w:textDirection w:val="lrTbV"/>
        <w:rPr>
          <w:rFonts w:ascii="times new rome" w:eastAsia="標楷體" w:hAnsi="times new rome" w:hint="eastAsia"/>
        </w:rPr>
      </w:pPr>
      <w:r w:rsidRPr="001B0801">
        <w:rPr>
          <w:rFonts w:ascii="times new rome" w:eastAsia="標楷體" w:hAnsi="times new rome" w:hint="eastAsia"/>
        </w:rPr>
        <w:t>本合約於民國</w:t>
      </w:r>
      <w:r w:rsidRPr="001B0801">
        <w:rPr>
          <w:rFonts w:ascii="times new rome" w:eastAsia="標楷體" w:hAnsi="times new rome"/>
          <w:u w:val="single"/>
        </w:rPr>
        <w:t xml:space="preserve">    </w:t>
      </w:r>
      <w:r w:rsidRPr="001B0801">
        <w:rPr>
          <w:rFonts w:ascii="times new rome" w:eastAsia="標楷體" w:hAnsi="times new rome" w:hint="eastAsia"/>
        </w:rPr>
        <w:t>年</w:t>
      </w:r>
      <w:r w:rsidRPr="001B0801">
        <w:rPr>
          <w:rFonts w:ascii="times new rome" w:eastAsia="標楷體" w:hAnsi="times new rome"/>
          <w:u w:val="single"/>
        </w:rPr>
        <w:t xml:space="preserve">    </w:t>
      </w:r>
      <w:r w:rsidRPr="001B0801">
        <w:rPr>
          <w:rFonts w:ascii="times new rome" w:eastAsia="標楷體" w:hAnsi="times new rome" w:hint="eastAsia"/>
        </w:rPr>
        <w:t>月</w:t>
      </w:r>
      <w:r w:rsidRPr="001B0801">
        <w:rPr>
          <w:rFonts w:ascii="times new rome" w:eastAsia="標楷體" w:hAnsi="times new rome"/>
          <w:u w:val="single"/>
        </w:rPr>
        <w:t xml:space="preserve">     </w:t>
      </w:r>
      <w:r w:rsidRPr="001B0801">
        <w:rPr>
          <w:rFonts w:ascii="times new rome" w:eastAsia="標楷體" w:hAnsi="times new rome" w:hint="eastAsia"/>
        </w:rPr>
        <w:t>日</w:t>
      </w:r>
      <w:proofErr w:type="gramStart"/>
      <w:r w:rsidRPr="001B0801">
        <w:rPr>
          <w:rFonts w:ascii="times new rome" w:eastAsia="標楷體" w:hAnsi="times new rome" w:hint="eastAsia"/>
        </w:rPr>
        <w:t>經乙方攜</w:t>
      </w:r>
      <w:proofErr w:type="gramEnd"/>
      <w:r w:rsidRPr="001B0801">
        <w:rPr>
          <w:rFonts w:ascii="times new rome" w:eastAsia="標楷體" w:hAnsi="times new rome" w:hint="eastAsia"/>
        </w:rPr>
        <w:t>回審閱</w:t>
      </w:r>
      <w:r w:rsidR="00F258F2" w:rsidRPr="001B0801">
        <w:rPr>
          <w:rFonts w:ascii="times new rome" w:eastAsia="標楷體" w:hAnsi="times new rome" w:hint="eastAsia"/>
        </w:rPr>
        <w:t>期為十</w:t>
      </w:r>
      <w:r w:rsidRPr="001B0801">
        <w:rPr>
          <w:rFonts w:ascii="times new rome" w:eastAsia="標楷體" w:hAnsi="times new rome" w:hint="eastAsia"/>
        </w:rPr>
        <w:t>日。</w:t>
      </w:r>
    </w:p>
    <w:p w:rsidR="00977BF5" w:rsidRPr="001B0801" w:rsidRDefault="00977BF5"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驗證範圍：</w:t>
      </w:r>
      <w:r w:rsidRPr="001B0801">
        <w:rPr>
          <w:rFonts w:ascii="times new rome" w:eastAsia="標楷體" w:hAnsi="times new rome"/>
        </w:rPr>
        <w:t>(</w:t>
      </w:r>
      <w:r w:rsidRPr="001B0801">
        <w:rPr>
          <w:rFonts w:ascii="times new rome" w:eastAsia="標楷體" w:hAnsi="times new rome" w:hint="eastAsia"/>
        </w:rPr>
        <w:t>範例：主要類別</w:t>
      </w:r>
      <w:r w:rsidRPr="001B0801">
        <w:rPr>
          <w:rFonts w:ascii="times new rome" w:eastAsia="標楷體" w:hAnsi="times new rome"/>
        </w:rPr>
        <w:t>-</w:t>
      </w:r>
      <w:r w:rsidRPr="001B0801">
        <w:rPr>
          <w:rFonts w:ascii="times new rome" w:eastAsia="標楷體" w:hAnsi="times new rome" w:hint="eastAsia"/>
        </w:rPr>
        <w:t>次要類別</w:t>
      </w:r>
      <w:r w:rsidRPr="001B0801">
        <w:rPr>
          <w:rFonts w:ascii="times new rome" w:eastAsia="標楷體" w:hAnsi="times new rome"/>
        </w:rPr>
        <w:t>-</w:t>
      </w:r>
      <w:r w:rsidRPr="001B0801">
        <w:rPr>
          <w:rFonts w:ascii="times new rome" w:eastAsia="標楷體" w:hAnsi="times new rome" w:hint="eastAsia"/>
        </w:rPr>
        <w:t>品項</w:t>
      </w:r>
      <w:r w:rsidRPr="001B0801">
        <w:rPr>
          <w:rFonts w:ascii="times new rome" w:eastAsia="標楷體" w:hAnsi="times new rome"/>
        </w:rPr>
        <w:t>)</w:t>
      </w:r>
    </w:p>
    <w:p w:rsidR="00977BF5" w:rsidRPr="001B0801" w:rsidRDefault="00977BF5"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契約期間：</w:t>
      </w:r>
      <w:r w:rsidRPr="001B0801">
        <w:rPr>
          <w:rFonts w:ascii="times new rome" w:eastAsia="標楷體" w:hAnsi="times new rome"/>
        </w:rPr>
        <w:t xml:space="preserve">    </w:t>
      </w:r>
      <w:r w:rsidRPr="001B0801">
        <w:rPr>
          <w:rFonts w:ascii="times new rome" w:eastAsia="標楷體" w:hAnsi="times new rome" w:hint="eastAsia"/>
        </w:rPr>
        <w:t>年</w:t>
      </w:r>
      <w:r w:rsidRPr="001B0801">
        <w:rPr>
          <w:rFonts w:ascii="times new rome" w:eastAsia="標楷體" w:hAnsi="times new rome"/>
        </w:rPr>
        <w:t xml:space="preserve">   </w:t>
      </w:r>
      <w:r w:rsidRPr="001B0801">
        <w:rPr>
          <w:rFonts w:ascii="times new rome" w:eastAsia="標楷體" w:hAnsi="times new rome" w:hint="eastAsia"/>
        </w:rPr>
        <w:t>月</w:t>
      </w:r>
      <w:r w:rsidRPr="001B0801">
        <w:rPr>
          <w:rFonts w:ascii="times new rome" w:eastAsia="標楷體" w:hAnsi="times new rome"/>
        </w:rPr>
        <w:t xml:space="preserve">   </w:t>
      </w:r>
      <w:r w:rsidRPr="001B0801">
        <w:rPr>
          <w:rFonts w:ascii="times new rome" w:eastAsia="標楷體" w:hAnsi="times new rome" w:hint="eastAsia"/>
        </w:rPr>
        <w:t>日至</w:t>
      </w:r>
      <w:r w:rsidRPr="001B0801">
        <w:rPr>
          <w:rFonts w:ascii="times new rome" w:eastAsia="標楷體" w:hAnsi="times new rome"/>
        </w:rPr>
        <w:t xml:space="preserve">    </w:t>
      </w:r>
      <w:r w:rsidRPr="001B0801">
        <w:rPr>
          <w:rFonts w:ascii="times new rome" w:eastAsia="標楷體" w:hAnsi="times new rome" w:hint="eastAsia"/>
        </w:rPr>
        <w:t>年</w:t>
      </w:r>
      <w:r w:rsidRPr="001B0801">
        <w:rPr>
          <w:rFonts w:ascii="times new rome" w:eastAsia="標楷體" w:hAnsi="times new rome"/>
        </w:rPr>
        <w:t xml:space="preserve">   </w:t>
      </w:r>
      <w:r w:rsidRPr="001B0801">
        <w:rPr>
          <w:rFonts w:ascii="times new rome" w:eastAsia="標楷體" w:hAnsi="times new rome" w:hint="eastAsia"/>
        </w:rPr>
        <w:t>月</w:t>
      </w:r>
      <w:r w:rsidRPr="001B0801">
        <w:rPr>
          <w:rFonts w:ascii="times new rome" w:eastAsia="標楷體" w:hAnsi="times new rome"/>
        </w:rPr>
        <w:t xml:space="preserve">    </w:t>
      </w:r>
      <w:r w:rsidRPr="001B0801">
        <w:rPr>
          <w:rFonts w:ascii="times new rome" w:eastAsia="標楷體" w:hAnsi="times new rome" w:hint="eastAsia"/>
        </w:rPr>
        <w:t>日止</w:t>
      </w:r>
    </w:p>
    <w:p w:rsidR="00C27127" w:rsidRPr="001B0801" w:rsidRDefault="00977BF5"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乙</w:t>
      </w:r>
      <w:r w:rsidR="00C27127" w:rsidRPr="001B0801">
        <w:rPr>
          <w:rFonts w:ascii="times new rome" w:eastAsia="標楷體" w:hAnsi="times new rome" w:hint="eastAsia"/>
        </w:rPr>
        <w:t>方應確實遵守</w:t>
      </w:r>
      <w:proofErr w:type="gramStart"/>
      <w:r w:rsidR="00DB7EA9" w:rsidRPr="001B0801">
        <w:rPr>
          <w:rFonts w:ascii="times new rome" w:eastAsia="標楷體" w:hAnsi="times new rome" w:hint="eastAsia"/>
        </w:rPr>
        <w:t>甲方產銷</w:t>
      </w:r>
      <w:proofErr w:type="gramEnd"/>
      <w:r w:rsidR="00DB7EA9" w:rsidRPr="001B0801">
        <w:rPr>
          <w:rFonts w:ascii="times new rome" w:eastAsia="標楷體" w:hAnsi="times new rome" w:hint="eastAsia"/>
        </w:rPr>
        <w:t>履歷驗證相關標準，以及</w:t>
      </w:r>
      <w:r w:rsidR="00C27127" w:rsidRPr="00DF1F27">
        <w:rPr>
          <w:rFonts w:ascii="times new rome" w:eastAsia="標楷體" w:hAnsi="times new rome" w:hint="eastAsia"/>
          <w:color w:val="FF0000"/>
          <w:u w:val="single"/>
        </w:rPr>
        <w:t>農</w:t>
      </w:r>
      <w:r w:rsidR="00DF1F27">
        <w:rPr>
          <w:rFonts w:ascii="times new rome" w:eastAsia="標楷體" w:hAnsi="times new rome" w:hint="eastAsia"/>
          <w:color w:val="FF0000"/>
          <w:u w:val="single"/>
        </w:rPr>
        <w:t>業部</w:t>
      </w:r>
      <w:r w:rsidR="00C27127" w:rsidRPr="001B0801">
        <w:rPr>
          <w:rFonts w:ascii="times new rome" w:eastAsia="標楷體" w:hAnsi="times new rome" w:hint="eastAsia"/>
        </w:rPr>
        <w:t>訂定之「</w:t>
      </w:r>
      <w:r w:rsidR="003E3086" w:rsidRPr="001B0801">
        <w:rPr>
          <w:rFonts w:ascii="times new rome" w:eastAsia="標楷體" w:hAnsi="times new rome"/>
        </w:rPr>
        <w:t>農產品生產及驗證管理法</w:t>
      </w:r>
      <w:r w:rsidR="00C27127" w:rsidRPr="001B0801">
        <w:rPr>
          <w:rFonts w:ascii="times new rome" w:eastAsia="標楷體" w:hAnsi="times new rome" w:hint="eastAsia"/>
        </w:rPr>
        <w:t>」、「</w:t>
      </w:r>
      <w:r w:rsidR="00F258F2" w:rsidRPr="001B0801">
        <w:rPr>
          <w:rFonts w:ascii="times new rome" w:eastAsia="標楷體" w:hAnsi="times new rome" w:hint="eastAsia"/>
        </w:rPr>
        <w:t>產銷履歷農產品驗證基準</w:t>
      </w:r>
      <w:r w:rsidR="00C27127" w:rsidRPr="001B0801">
        <w:rPr>
          <w:rFonts w:ascii="times new rome" w:eastAsia="標楷體" w:hAnsi="times new rome" w:hint="eastAsia"/>
        </w:rPr>
        <w:t>」及其相關規定，並於甲方完成一定程序後，授予</w:t>
      </w:r>
      <w:proofErr w:type="gramStart"/>
      <w:r w:rsidR="00C27127" w:rsidRPr="001B0801">
        <w:rPr>
          <w:rFonts w:ascii="times new rome" w:eastAsia="標楷體" w:hAnsi="times new rome" w:hint="eastAsia"/>
        </w:rPr>
        <w:t>乙方</w:t>
      </w:r>
      <w:r w:rsidR="003E3086" w:rsidRPr="001B0801">
        <w:rPr>
          <w:rFonts w:ascii="times new rome" w:eastAsia="標楷體" w:hAnsi="times new rome" w:hint="eastAsia"/>
        </w:rPr>
        <w:t>水產品</w:t>
      </w:r>
      <w:proofErr w:type="gramEnd"/>
      <w:r w:rsidR="003E3086" w:rsidRPr="001B0801">
        <w:rPr>
          <w:rFonts w:ascii="times new rome" w:eastAsia="標楷體" w:hAnsi="times new rome" w:hint="eastAsia"/>
        </w:rPr>
        <w:t>產銷履歷驗證</w:t>
      </w:r>
      <w:r w:rsidR="00C27127" w:rsidRPr="001B0801">
        <w:rPr>
          <w:rFonts w:ascii="times new rome" w:eastAsia="標楷體" w:hAnsi="times new rome" w:hint="eastAsia"/>
        </w:rPr>
        <w:t>資格及</w:t>
      </w:r>
      <w:r w:rsidR="003E3086" w:rsidRPr="001B0801">
        <w:rPr>
          <w:rFonts w:ascii="times new rome" w:eastAsia="標楷體" w:hAnsi="times new rome" w:hint="eastAsia"/>
        </w:rPr>
        <w:t>驗證</w:t>
      </w:r>
      <w:r w:rsidR="00C27127" w:rsidRPr="001B0801">
        <w:rPr>
          <w:rFonts w:ascii="times new rome" w:eastAsia="標楷體" w:hAnsi="times new rome" w:hint="eastAsia"/>
        </w:rPr>
        <w:t>標章使用權</w:t>
      </w:r>
      <w:r w:rsidR="00835973" w:rsidRPr="001B0801">
        <w:rPr>
          <w:rFonts w:ascii="times new rome" w:eastAsia="標楷體" w:hAnsi="times new rome" w:hint="eastAsia"/>
        </w:rPr>
        <w:t>，本驗證</w:t>
      </w:r>
      <w:r w:rsidR="00351793" w:rsidRPr="001B0801">
        <w:rPr>
          <w:rFonts w:ascii="times new rome" w:eastAsia="標楷體" w:hAnsi="times new rome" w:hint="eastAsia"/>
        </w:rPr>
        <w:t>證書及</w:t>
      </w:r>
      <w:r w:rsidR="00835973" w:rsidRPr="001B0801">
        <w:rPr>
          <w:rFonts w:ascii="times new rome" w:eastAsia="標楷體" w:hAnsi="times new rome" w:hint="eastAsia"/>
        </w:rPr>
        <w:t>標章</w:t>
      </w:r>
      <w:r w:rsidR="00F258F2" w:rsidRPr="001B0801">
        <w:rPr>
          <w:rFonts w:ascii="times new rome" w:eastAsia="標楷體" w:hAnsi="times new rome" w:hint="eastAsia"/>
        </w:rPr>
        <w:t>之使用規定應依本中心訂定之「驗證證書及驗證標章</w:t>
      </w:r>
      <w:r w:rsidR="00977E13" w:rsidRPr="001B0801">
        <w:rPr>
          <w:rFonts w:ascii="times new rome" w:eastAsia="標楷體" w:hAnsi="times new rome" w:hint="eastAsia"/>
        </w:rPr>
        <w:t>使用規定」</w:t>
      </w:r>
      <w:r w:rsidR="00752DC1" w:rsidRPr="001B0801">
        <w:rPr>
          <w:rFonts w:ascii="times new rome" w:eastAsia="標楷體" w:hAnsi="times new rome"/>
        </w:rPr>
        <w:t>(</w:t>
      </w:r>
      <w:r w:rsidR="00752DC1" w:rsidRPr="001B0801">
        <w:rPr>
          <w:rFonts w:ascii="times new rome" w:eastAsia="標楷體" w:hAnsi="times new rome" w:hint="eastAsia"/>
        </w:rPr>
        <w:t>附件一</w:t>
      </w:r>
      <w:r w:rsidR="00752DC1" w:rsidRPr="001B0801">
        <w:rPr>
          <w:rFonts w:ascii="times new rome" w:eastAsia="標楷體" w:hAnsi="times new rome"/>
        </w:rPr>
        <w:t>)</w:t>
      </w:r>
      <w:r w:rsidR="00F71718" w:rsidRPr="001B0801">
        <w:rPr>
          <w:rFonts w:ascii="times new rome" w:eastAsia="標楷體" w:hAnsi="times new rome" w:hint="eastAsia"/>
        </w:rPr>
        <w:t>之規定使用。</w:t>
      </w:r>
    </w:p>
    <w:p w:rsidR="00EE7E23" w:rsidRPr="001B0801" w:rsidRDefault="00EE7E23"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甲方</w:t>
      </w:r>
      <w:r w:rsidR="00557892" w:rsidRPr="001B0801">
        <w:rPr>
          <w:rFonts w:ascii="times new rome" w:eastAsia="標楷體" w:hAnsi="times new rome" w:hint="eastAsia"/>
        </w:rPr>
        <w:t>辦理</w:t>
      </w:r>
      <w:r w:rsidRPr="001B0801">
        <w:rPr>
          <w:rFonts w:ascii="times new rome" w:eastAsia="標楷體" w:hAnsi="times new rome" w:hint="eastAsia"/>
        </w:rPr>
        <w:t>各階段驗證程序</w:t>
      </w:r>
      <w:r w:rsidR="00557892" w:rsidRPr="001B0801">
        <w:rPr>
          <w:rFonts w:ascii="times new rome" w:eastAsia="標楷體" w:hAnsi="times new rome" w:hint="eastAsia"/>
        </w:rPr>
        <w:t>訂定</w:t>
      </w:r>
      <w:r w:rsidRPr="001B0801">
        <w:rPr>
          <w:rFonts w:ascii="times new rome" w:eastAsia="標楷體" w:hAnsi="times new rome" w:hint="eastAsia"/>
        </w:rPr>
        <w:t>之作業期限，</w:t>
      </w:r>
      <w:r w:rsidR="00557892" w:rsidRPr="001B0801">
        <w:rPr>
          <w:rFonts w:ascii="times new rome" w:eastAsia="標楷體" w:hAnsi="times new rome" w:hint="eastAsia"/>
        </w:rPr>
        <w:t>自同意受理申請之日起</w:t>
      </w:r>
      <w:r w:rsidRPr="001B0801">
        <w:rPr>
          <w:rFonts w:ascii="times new rome" w:eastAsia="標楷體" w:hAnsi="times new rome" w:hint="eastAsia"/>
        </w:rPr>
        <w:t>不得超過六個月；</w:t>
      </w:r>
      <w:r w:rsidR="00557892" w:rsidRPr="001B0801">
        <w:rPr>
          <w:rFonts w:ascii="times new rome" w:eastAsia="標楷體" w:hAnsi="times new rome" w:hint="eastAsia"/>
        </w:rPr>
        <w:t>甲方因天災或其他不可歸責之事由，致事務之處理遭受阻礙</w:t>
      </w:r>
      <w:r w:rsidR="00D1141D" w:rsidRPr="001B0801">
        <w:rPr>
          <w:rFonts w:ascii="times new rome" w:eastAsia="標楷體" w:hAnsi="times new rome" w:hint="eastAsia"/>
        </w:rPr>
        <w:t>時</w:t>
      </w:r>
      <w:r w:rsidR="00557892" w:rsidRPr="001B0801">
        <w:rPr>
          <w:rFonts w:ascii="times new rome" w:eastAsia="標楷體" w:hAnsi="times new rome" w:hint="eastAsia"/>
        </w:rPr>
        <w:t>，於該項事由終止前之</w:t>
      </w:r>
      <w:proofErr w:type="gramStart"/>
      <w:r w:rsidR="00557892" w:rsidRPr="001B0801">
        <w:rPr>
          <w:rFonts w:ascii="times new rome" w:eastAsia="標楷體" w:hAnsi="times new rome" w:hint="eastAsia"/>
        </w:rPr>
        <w:t>期間，</w:t>
      </w:r>
      <w:proofErr w:type="gramEnd"/>
      <w:r w:rsidR="00557892" w:rsidRPr="001B0801">
        <w:rPr>
          <w:rFonts w:ascii="times new rome" w:eastAsia="標楷體" w:hAnsi="times new rome" w:hint="eastAsia"/>
        </w:rPr>
        <w:t>不列入前項作業期間計算。</w:t>
      </w:r>
    </w:p>
    <w:p w:rsidR="00EF457E" w:rsidRDefault="00A4758A" w:rsidP="00EF457E">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收費方式以甲方公告之最新版本「收費標準」為依據，</w:t>
      </w:r>
      <w:r w:rsidR="00457B02" w:rsidRPr="001B0801">
        <w:rPr>
          <w:rFonts w:ascii="times new rome" w:eastAsia="標楷體" w:hAnsi="times new rome" w:hint="eastAsia"/>
        </w:rPr>
        <w:t>甲方為非營利事業，故繳交之驗證費用皆不含任何稅目</w:t>
      </w:r>
      <w:r w:rsidRPr="001B0801">
        <w:rPr>
          <w:rFonts w:ascii="times new rome" w:eastAsia="標楷體" w:hAnsi="times new rome" w:hint="eastAsia"/>
        </w:rPr>
        <w:t>。甲方</w:t>
      </w:r>
      <w:r w:rsidR="007056E0" w:rsidRPr="001B0801">
        <w:rPr>
          <w:rFonts w:ascii="times new rome" w:eastAsia="標楷體" w:hAnsi="times new rome" w:hint="eastAsia"/>
        </w:rPr>
        <w:t>依產銷履歷農產品驗證基準</w:t>
      </w:r>
      <w:r w:rsidRPr="001B0801">
        <w:rPr>
          <w:rFonts w:ascii="times new rome" w:eastAsia="標楷體" w:hAnsi="times new rome" w:hint="eastAsia"/>
        </w:rPr>
        <w:t>執行驗證作業程序前應先以書面通知乙方</w:t>
      </w:r>
      <w:r w:rsidR="007056E0" w:rsidRPr="001B0801">
        <w:rPr>
          <w:rFonts w:ascii="times new rome" w:eastAsia="標楷體" w:hAnsi="times new rome" w:hint="eastAsia"/>
        </w:rPr>
        <w:t>收費概算及收費方式，</w:t>
      </w:r>
      <w:proofErr w:type="gramStart"/>
      <w:r w:rsidR="00EF457E">
        <w:rPr>
          <w:rFonts w:ascii="times new rome" w:eastAsia="標楷體" w:hAnsi="times new rome" w:hint="eastAsia"/>
        </w:rPr>
        <w:t>待乙方回簽</w:t>
      </w:r>
      <w:proofErr w:type="gramEnd"/>
      <w:r w:rsidR="00EF457E">
        <w:rPr>
          <w:rFonts w:ascii="times new rome" w:eastAsia="標楷體" w:hAnsi="times new rome" w:hint="eastAsia"/>
        </w:rPr>
        <w:t>確認同意報價後甲方才得以執行驗證作業程序。</w:t>
      </w:r>
    </w:p>
    <w:p w:rsidR="00EE7E23" w:rsidRPr="00EF457E" w:rsidRDefault="003514B6" w:rsidP="00EF457E">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EF457E">
        <w:rPr>
          <w:rFonts w:ascii="times new rome" w:eastAsia="標楷體" w:hAnsi="times new rome" w:hint="eastAsia"/>
        </w:rPr>
        <w:t>乙方收到驗證收費通知單後，應於指定時間內支付，若未如期繳費者將暫停進行中驗證相關程序，甲方得停止乙方之申請案或終止已核發之證書；</w:t>
      </w:r>
      <w:r w:rsidR="007056E0" w:rsidRPr="00EF457E">
        <w:rPr>
          <w:rFonts w:ascii="times new rome" w:eastAsia="標楷體" w:hAnsi="times new rome" w:hint="eastAsia"/>
        </w:rPr>
        <w:t>若實地稽核後</w:t>
      </w:r>
      <w:r w:rsidRPr="00EF457E">
        <w:rPr>
          <w:rFonts w:ascii="times new rome" w:eastAsia="標楷體" w:hAnsi="times new rome" w:hint="eastAsia"/>
        </w:rPr>
        <w:t>有調整驗證品項、成員、場</w:t>
      </w:r>
      <w:r w:rsidR="007056E0" w:rsidRPr="00EF457E">
        <w:rPr>
          <w:rFonts w:ascii="times new rome" w:eastAsia="標楷體" w:hAnsi="times new rome" w:hint="eastAsia"/>
        </w:rPr>
        <w:t>區、或抽樣檢驗等事項，致影響驗證收費時，應將變更後之收費內容以書面通知乙方。</w:t>
      </w:r>
      <w:proofErr w:type="gramStart"/>
      <w:r w:rsidR="007056E0" w:rsidRPr="00EF457E">
        <w:rPr>
          <w:rFonts w:ascii="times new rome" w:eastAsia="標楷體" w:hAnsi="times new rome" w:hint="eastAsia"/>
        </w:rPr>
        <w:t>若乙方</w:t>
      </w:r>
      <w:proofErr w:type="gramEnd"/>
      <w:r w:rsidR="007056E0" w:rsidRPr="00EF457E">
        <w:rPr>
          <w:rFonts w:ascii="times new rome" w:eastAsia="標楷體" w:hAnsi="times new rome" w:hint="eastAsia"/>
        </w:rPr>
        <w:t>經甲</w:t>
      </w:r>
      <w:r w:rsidR="007B1EAC">
        <w:rPr>
          <w:rFonts w:ascii="times new rome" w:eastAsia="標楷體" w:hAnsi="times new rome" w:hint="eastAsia"/>
        </w:rPr>
        <w:t>方依第十六</w:t>
      </w:r>
      <w:r w:rsidR="007056E0" w:rsidRPr="00EF457E">
        <w:rPr>
          <w:rFonts w:ascii="times new rome" w:eastAsia="標楷體" w:hAnsi="times new rome" w:hint="eastAsia"/>
        </w:rPr>
        <w:t>條規定不予通過驗證，甲方得依已執行之驗證作業階段收取驗證費用。</w:t>
      </w:r>
    </w:p>
    <w:p w:rsidR="0048605E" w:rsidRPr="001B0801" w:rsidRDefault="0048605E"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乙方申請產銷履歷農產品驗證時，須填具申請書及檢附下列文件：</w:t>
      </w:r>
    </w:p>
    <w:p w:rsidR="0048605E" w:rsidRPr="001B0801" w:rsidRDefault="0048605E"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符合申請資格之證明文件。</w:t>
      </w:r>
    </w:p>
    <w:p w:rsidR="0048605E" w:rsidRPr="001B0801" w:rsidRDefault="0048605E"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場區之地理位置資料。</w:t>
      </w:r>
    </w:p>
    <w:p w:rsidR="0048605E" w:rsidRPr="001B0801" w:rsidRDefault="0048605E"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申請日前至少三個月、一個生產週期或一個加工、流通或其他作業批次期間之產銷履歷紀錄與自我查核紀錄。</w:t>
      </w:r>
    </w:p>
    <w:p w:rsidR="0048605E" w:rsidRPr="001B0801" w:rsidRDefault="0048605E"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依申請品項之作業規範訂定之生產計畫</w:t>
      </w:r>
      <w:r w:rsidR="00557892" w:rsidRPr="001B0801">
        <w:rPr>
          <w:rFonts w:ascii="times new rome" w:eastAsia="標楷體" w:hAnsi="times new rome" w:hint="eastAsia"/>
        </w:rPr>
        <w:t>、</w:t>
      </w:r>
      <w:r w:rsidRPr="001B0801">
        <w:rPr>
          <w:rFonts w:ascii="times new rome" w:eastAsia="標楷體" w:hAnsi="times new rome" w:hint="eastAsia"/>
        </w:rPr>
        <w:t>產製計畫</w:t>
      </w:r>
      <w:r w:rsidR="00557892" w:rsidRPr="001B0801">
        <w:rPr>
          <w:rFonts w:ascii="times new rome" w:eastAsia="標楷體" w:hAnsi="times new rome" w:hint="eastAsia"/>
        </w:rPr>
        <w:t>或委製、</w:t>
      </w:r>
      <w:proofErr w:type="gramStart"/>
      <w:r w:rsidR="00557892" w:rsidRPr="001B0801">
        <w:rPr>
          <w:rFonts w:ascii="times new rome" w:eastAsia="標楷體" w:hAnsi="times new rome" w:hint="eastAsia"/>
        </w:rPr>
        <w:t>定作</w:t>
      </w:r>
      <w:proofErr w:type="gramEnd"/>
      <w:r w:rsidR="00557892" w:rsidRPr="001B0801">
        <w:rPr>
          <w:rFonts w:ascii="times new rome" w:eastAsia="標楷體" w:hAnsi="times new rome" w:hint="eastAsia"/>
        </w:rPr>
        <w:t>計畫</w:t>
      </w:r>
      <w:r w:rsidRPr="001B0801">
        <w:rPr>
          <w:rFonts w:ascii="times new rome" w:eastAsia="標楷體" w:hAnsi="times new rome" w:hint="eastAsia"/>
        </w:rPr>
        <w:t>。</w:t>
      </w:r>
    </w:p>
    <w:p w:rsidR="00557892" w:rsidRPr="001B0801" w:rsidRDefault="004C5AE7" w:rsidP="001B0801">
      <w:pPr>
        <w:pStyle w:val="af1"/>
        <w:numPr>
          <w:ilvl w:val="0"/>
          <w:numId w:val="3"/>
        </w:numPr>
        <w:tabs>
          <w:tab w:val="left" w:pos="2400"/>
        </w:tabs>
        <w:snapToGrid w:val="0"/>
        <w:spacing w:line="360" w:lineRule="auto"/>
        <w:ind w:leftChars="0" w:left="1843" w:hanging="338"/>
        <w:jc w:val="both"/>
        <w:textDirection w:val="lrTbV"/>
        <w:rPr>
          <w:rFonts w:ascii="times new rome" w:eastAsia="標楷體" w:hAnsi="times new rome" w:hint="eastAsia"/>
        </w:rPr>
      </w:pPr>
      <w:r w:rsidRPr="001B0801">
        <w:rPr>
          <w:rFonts w:ascii="times new rome" w:eastAsia="標楷體" w:hAnsi="times new rome" w:hint="eastAsia"/>
        </w:rPr>
        <w:t>生產計畫應</w:t>
      </w:r>
      <w:proofErr w:type="gramStart"/>
      <w:r w:rsidRPr="001B0801">
        <w:rPr>
          <w:rFonts w:ascii="times new rome" w:eastAsia="標楷體" w:hAnsi="times new rome" w:hint="eastAsia"/>
        </w:rPr>
        <w:t>詳載場區</w:t>
      </w:r>
      <w:proofErr w:type="gramEnd"/>
      <w:r w:rsidRPr="001B0801">
        <w:rPr>
          <w:rFonts w:ascii="times new rome" w:eastAsia="標楷體" w:hAnsi="times new rome" w:hint="eastAsia"/>
        </w:rPr>
        <w:t>、面積、</w:t>
      </w:r>
      <w:r w:rsidR="004E51EA">
        <w:rPr>
          <w:rFonts w:ascii="times new rome" w:eastAsia="標楷體" w:hAnsi="times new rome" w:hint="eastAsia"/>
        </w:rPr>
        <w:t>品項</w:t>
      </w:r>
      <w:r w:rsidRPr="001B0801">
        <w:rPr>
          <w:rFonts w:ascii="times new rome" w:eastAsia="標楷體" w:hAnsi="times new rome" w:hint="eastAsia"/>
        </w:rPr>
        <w:t>、產期</w:t>
      </w:r>
      <w:r w:rsidR="004E51EA">
        <w:rPr>
          <w:rFonts w:ascii="times new rome" w:eastAsia="標楷體" w:hAnsi="times new rome" w:hint="eastAsia"/>
        </w:rPr>
        <w:t>及</w:t>
      </w:r>
      <w:r w:rsidRPr="001B0801">
        <w:rPr>
          <w:rFonts w:ascii="times new rome" w:eastAsia="標楷體" w:hAnsi="times new rome" w:hint="eastAsia"/>
        </w:rPr>
        <w:t>產量，</w:t>
      </w:r>
      <w:proofErr w:type="gramStart"/>
      <w:r w:rsidRPr="001B0801">
        <w:rPr>
          <w:rFonts w:ascii="times new rome" w:eastAsia="標楷體" w:hAnsi="times new rome" w:hint="eastAsia"/>
        </w:rPr>
        <w:t>供甲</w:t>
      </w:r>
      <w:proofErr w:type="gramEnd"/>
      <w:r w:rsidRPr="001B0801">
        <w:rPr>
          <w:rFonts w:ascii="times new rome" w:eastAsia="標楷體" w:hAnsi="times new rome" w:hint="eastAsia"/>
        </w:rPr>
        <w:t>方查核，並提出生產過程中履歷資訊可追溯之資料及流程。</w:t>
      </w:r>
    </w:p>
    <w:p w:rsidR="00557892" w:rsidRPr="001B0801" w:rsidRDefault="004C5AE7" w:rsidP="001B0801">
      <w:pPr>
        <w:pStyle w:val="af1"/>
        <w:numPr>
          <w:ilvl w:val="0"/>
          <w:numId w:val="3"/>
        </w:numPr>
        <w:tabs>
          <w:tab w:val="left" w:pos="2400"/>
        </w:tabs>
        <w:snapToGrid w:val="0"/>
        <w:spacing w:line="360" w:lineRule="auto"/>
        <w:ind w:leftChars="0" w:left="1843" w:hanging="338"/>
        <w:jc w:val="both"/>
        <w:textDirection w:val="lrTbV"/>
        <w:rPr>
          <w:rFonts w:ascii="times new rome" w:eastAsia="標楷體" w:hAnsi="times new rome" w:hint="eastAsia"/>
        </w:rPr>
      </w:pPr>
      <w:r w:rsidRPr="001B0801">
        <w:rPr>
          <w:rFonts w:ascii="times new rome" w:eastAsia="標楷體" w:hAnsi="times new rome" w:hint="eastAsia"/>
        </w:rPr>
        <w:t>產製計畫應詳載產品</w:t>
      </w:r>
      <w:proofErr w:type="gramStart"/>
      <w:r w:rsidRPr="001B0801">
        <w:rPr>
          <w:rFonts w:ascii="times new rome" w:eastAsia="標楷體" w:hAnsi="times new rome" w:hint="eastAsia"/>
        </w:rPr>
        <w:t>品</w:t>
      </w:r>
      <w:proofErr w:type="gramEnd"/>
      <w:r w:rsidRPr="001B0801">
        <w:rPr>
          <w:rFonts w:ascii="times new rome" w:eastAsia="標楷體" w:hAnsi="times new rome" w:hint="eastAsia"/>
        </w:rPr>
        <w:t>項、原料使用、</w:t>
      </w:r>
      <w:r w:rsidR="00557892" w:rsidRPr="001B0801">
        <w:rPr>
          <w:rFonts w:ascii="times new rome" w:eastAsia="標楷體" w:hAnsi="times new rome" w:hint="eastAsia"/>
        </w:rPr>
        <w:t>產製</w:t>
      </w:r>
      <w:r w:rsidRPr="001B0801">
        <w:rPr>
          <w:rFonts w:ascii="times new rome" w:eastAsia="標楷體" w:hAnsi="times new rome" w:hint="eastAsia"/>
        </w:rPr>
        <w:t>步驟</w:t>
      </w:r>
      <w:r w:rsidR="00557892" w:rsidRPr="001B0801">
        <w:rPr>
          <w:rFonts w:ascii="times new rome" w:eastAsia="標楷體" w:hAnsi="times new rome" w:hint="eastAsia"/>
        </w:rPr>
        <w:t>及</w:t>
      </w:r>
      <w:r w:rsidRPr="001B0801">
        <w:rPr>
          <w:rFonts w:ascii="times new rome" w:eastAsia="標楷體" w:hAnsi="times new rome" w:hint="eastAsia"/>
        </w:rPr>
        <w:t>管</w:t>
      </w:r>
      <w:proofErr w:type="gramStart"/>
      <w:r w:rsidRPr="001B0801">
        <w:rPr>
          <w:rFonts w:ascii="times new rome" w:eastAsia="標楷體" w:hAnsi="times new rome" w:hint="eastAsia"/>
        </w:rPr>
        <w:t>控提件，供</w:t>
      </w:r>
      <w:proofErr w:type="gramEnd"/>
      <w:r w:rsidRPr="001B0801">
        <w:rPr>
          <w:rFonts w:ascii="times new rome" w:eastAsia="標楷體" w:hAnsi="times new rome" w:hint="eastAsia"/>
        </w:rPr>
        <w:t>甲方查核，並提</w:t>
      </w:r>
      <w:r w:rsidR="00557892" w:rsidRPr="001B0801">
        <w:rPr>
          <w:rFonts w:ascii="times new rome" w:eastAsia="標楷體" w:hAnsi="times new rome" w:hint="eastAsia"/>
        </w:rPr>
        <w:t>出</w:t>
      </w:r>
      <w:r w:rsidR="00557892" w:rsidRPr="001B0801">
        <w:rPr>
          <w:rFonts w:ascii="times new rome" w:eastAsia="標楷體" w:hAnsi="times new rome" w:hint="eastAsia"/>
        </w:rPr>
        <w:lastRenderedPageBreak/>
        <w:t>分裝、流通或加工過程中履歷資訊可追溯性之資料及流程</w:t>
      </w:r>
    </w:p>
    <w:p w:rsidR="00557892" w:rsidRPr="001B0801" w:rsidRDefault="00557892" w:rsidP="001B0801">
      <w:pPr>
        <w:pStyle w:val="af1"/>
        <w:numPr>
          <w:ilvl w:val="0"/>
          <w:numId w:val="3"/>
        </w:numPr>
        <w:tabs>
          <w:tab w:val="left" w:pos="2400"/>
        </w:tabs>
        <w:snapToGrid w:val="0"/>
        <w:spacing w:line="360" w:lineRule="auto"/>
        <w:ind w:leftChars="0" w:left="1843" w:hanging="338"/>
        <w:jc w:val="both"/>
        <w:textDirection w:val="lrTbV"/>
        <w:rPr>
          <w:rFonts w:ascii="times new rome" w:eastAsia="標楷體" w:hAnsi="times new rome" w:hint="eastAsia"/>
        </w:rPr>
      </w:pPr>
      <w:r w:rsidRPr="001B0801">
        <w:rPr>
          <w:rFonts w:ascii="times new rome" w:eastAsia="標楷體" w:hAnsi="times new rome" w:hint="eastAsia"/>
        </w:rPr>
        <w:t>委製、</w:t>
      </w:r>
      <w:proofErr w:type="gramStart"/>
      <w:r w:rsidRPr="001B0801">
        <w:rPr>
          <w:rFonts w:ascii="times new rome" w:eastAsia="標楷體" w:hAnsi="times new rome" w:hint="eastAsia"/>
        </w:rPr>
        <w:t>定作</w:t>
      </w:r>
      <w:proofErr w:type="gramEnd"/>
      <w:r w:rsidRPr="001B0801">
        <w:rPr>
          <w:rFonts w:ascii="times new rome" w:eastAsia="標楷體" w:hAnsi="times new rome" w:hint="eastAsia"/>
        </w:rPr>
        <w:t>計畫應</w:t>
      </w:r>
      <w:proofErr w:type="gramStart"/>
      <w:r w:rsidRPr="001B0801">
        <w:rPr>
          <w:rFonts w:ascii="times new rome" w:eastAsia="標楷體" w:hAnsi="times new rome" w:hint="eastAsia"/>
        </w:rPr>
        <w:t>詳載受委</w:t>
      </w:r>
      <w:proofErr w:type="gramEnd"/>
      <w:r w:rsidRPr="001B0801">
        <w:rPr>
          <w:rFonts w:ascii="times new rome" w:eastAsia="標楷體" w:hAnsi="times new rome" w:hint="eastAsia"/>
        </w:rPr>
        <w:t>託者、委託品項、委託作業事項及產製要求，</w:t>
      </w:r>
      <w:proofErr w:type="gramStart"/>
      <w:r w:rsidRPr="001B0801">
        <w:rPr>
          <w:rFonts w:ascii="times new rome" w:eastAsia="標楷體" w:hAnsi="times new rome" w:hint="eastAsia"/>
        </w:rPr>
        <w:t>供</w:t>
      </w:r>
      <w:r w:rsidR="004E51EA">
        <w:rPr>
          <w:rFonts w:ascii="times new rome" w:eastAsia="標楷體" w:hAnsi="times new rome" w:hint="eastAsia"/>
        </w:rPr>
        <w:t>甲</w:t>
      </w:r>
      <w:proofErr w:type="gramEnd"/>
      <w:r w:rsidR="004E51EA">
        <w:rPr>
          <w:rFonts w:ascii="times new rome" w:eastAsia="標楷體" w:hAnsi="times new rome" w:hint="eastAsia"/>
        </w:rPr>
        <w:t>方</w:t>
      </w:r>
      <w:r w:rsidRPr="001B0801">
        <w:rPr>
          <w:rFonts w:ascii="times new rome" w:eastAsia="標楷體" w:hAnsi="times new rome" w:hint="eastAsia"/>
        </w:rPr>
        <w:t>查核並提出流通過程中控</w:t>
      </w:r>
      <w:proofErr w:type="gramStart"/>
      <w:r w:rsidRPr="001B0801">
        <w:rPr>
          <w:rFonts w:ascii="times new rome" w:eastAsia="標楷體" w:hAnsi="times new rome" w:hint="eastAsia"/>
        </w:rPr>
        <w:t>管理</w:t>
      </w:r>
      <w:proofErr w:type="gramEnd"/>
      <w:r w:rsidRPr="001B0801">
        <w:rPr>
          <w:rFonts w:ascii="times new rome" w:eastAsia="標楷體" w:hAnsi="times new rome" w:hint="eastAsia"/>
        </w:rPr>
        <w:t>律資訊可追溯性之方式。</w:t>
      </w:r>
    </w:p>
    <w:p w:rsidR="004C5AE7" w:rsidRPr="001B0801" w:rsidRDefault="00557892"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委外作業致產銷履歷農產品移轉致他人作業</w:t>
      </w:r>
      <w:r w:rsidR="005D68D8">
        <w:rPr>
          <w:rFonts w:ascii="times new rome" w:eastAsia="標楷體" w:hAnsi="times new rome" w:hint="eastAsia"/>
        </w:rPr>
        <w:t>場</w:t>
      </w:r>
      <w:r w:rsidRPr="001B0801">
        <w:rPr>
          <w:rFonts w:ascii="times new rome" w:eastAsia="標楷體" w:hAnsi="times new rome" w:hint="eastAsia"/>
        </w:rPr>
        <w:t>區者，應提供契約書及作業</w:t>
      </w:r>
      <w:proofErr w:type="gramStart"/>
      <w:r w:rsidRPr="001B0801">
        <w:rPr>
          <w:rFonts w:ascii="times new rome" w:eastAsia="標楷體" w:hAnsi="times new rome" w:hint="eastAsia"/>
        </w:rPr>
        <w:t>紀錄其委外</w:t>
      </w:r>
      <w:proofErr w:type="gramEnd"/>
      <w:r w:rsidRPr="001B0801">
        <w:rPr>
          <w:rFonts w:ascii="times new rome" w:eastAsia="標楷體" w:hAnsi="times new rome" w:hint="eastAsia"/>
        </w:rPr>
        <w:t>作業契約書內容應包括契約期間委外之產品、項目、作業流程、規範等資訊，作業紀錄內容應包含對象、工作項目及工作期間。</w:t>
      </w:r>
    </w:p>
    <w:p w:rsidR="00867A43" w:rsidRPr="001B0801" w:rsidRDefault="00F215D6"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同時生產</w:t>
      </w:r>
      <w:proofErr w:type="gramStart"/>
      <w:r w:rsidRPr="001B0801">
        <w:rPr>
          <w:rFonts w:ascii="times new rome" w:eastAsia="標楷體" w:hAnsi="times new rome" w:hint="eastAsia"/>
        </w:rPr>
        <w:t>產</w:t>
      </w:r>
      <w:proofErr w:type="gramEnd"/>
      <w:r w:rsidRPr="001B0801">
        <w:rPr>
          <w:rFonts w:ascii="times new rome" w:eastAsia="標楷體" w:hAnsi="times new rome" w:hint="eastAsia"/>
        </w:rPr>
        <w:t>銷履歷與非產銷履歷農產品，應提供自主管理機制之文件，</w:t>
      </w:r>
      <w:r w:rsidR="005D68D8">
        <w:rPr>
          <w:rFonts w:ascii="times new rome" w:eastAsia="標楷體" w:hAnsi="times new rome" w:hint="eastAsia"/>
        </w:rPr>
        <w:t>及</w:t>
      </w:r>
      <w:r w:rsidRPr="001B0801">
        <w:rPr>
          <w:rFonts w:ascii="times new rome" w:eastAsia="標楷體" w:hAnsi="times new rome" w:hint="eastAsia"/>
        </w:rPr>
        <w:t>各自生產數量及販售情形之紀錄。</w:t>
      </w:r>
    </w:p>
    <w:p w:rsidR="00867A43" w:rsidRPr="001B0801" w:rsidRDefault="00F215D6"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驗證歷史紀錄。</w:t>
      </w:r>
    </w:p>
    <w:p w:rsidR="00867A43" w:rsidRPr="001B0801" w:rsidRDefault="00F215D6"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其他經中央主管機關指定之文件。</w:t>
      </w:r>
    </w:p>
    <w:p w:rsidR="00F215D6" w:rsidRPr="001B0801" w:rsidRDefault="00F215D6" w:rsidP="001B0801">
      <w:pPr>
        <w:pStyle w:val="af1"/>
        <w:numPr>
          <w:ilvl w:val="0"/>
          <w:numId w:val="4"/>
        </w:numPr>
        <w:tabs>
          <w:tab w:val="left" w:pos="2400"/>
        </w:tabs>
        <w:snapToGrid w:val="0"/>
        <w:spacing w:line="360" w:lineRule="auto"/>
        <w:ind w:leftChars="413" w:left="1697" w:hangingChars="294" w:hanging="706"/>
        <w:jc w:val="both"/>
        <w:textDirection w:val="lrTbV"/>
        <w:rPr>
          <w:rFonts w:ascii="times new rome" w:eastAsia="標楷體" w:hAnsi="times new rome" w:hint="eastAsia"/>
        </w:rPr>
      </w:pPr>
      <w:r w:rsidRPr="001B0801">
        <w:rPr>
          <w:rFonts w:ascii="times new rome" w:eastAsia="標楷體" w:hAnsi="times new rome" w:hint="eastAsia"/>
        </w:rPr>
        <w:t>乙方若申請集團驗證，應檢附所有成員與總部有契約或隸屬關係之證明文件、自訂之總部作業規範、品質管理系統之相關作業程序書、總部自我查核紀錄、總部對所有成員之內部稽核紀錄</w:t>
      </w:r>
      <w:r w:rsidR="00867A43" w:rsidRPr="001B0801">
        <w:rPr>
          <w:rFonts w:ascii="times new rome" w:eastAsia="標楷體" w:hAnsi="times new rome" w:hint="eastAsia"/>
        </w:rPr>
        <w:t>、成員之自我查核紀錄</w:t>
      </w:r>
      <w:r w:rsidRPr="001B0801">
        <w:rPr>
          <w:rFonts w:ascii="times new rome" w:eastAsia="標楷體" w:hAnsi="times new rome" w:hint="eastAsia"/>
        </w:rPr>
        <w:t>。</w:t>
      </w:r>
    </w:p>
    <w:p w:rsidR="008E68FA" w:rsidRPr="001B0801" w:rsidRDefault="008E68FA"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甲方不受理乙方同時向多家驗證機構</w:t>
      </w:r>
      <w:proofErr w:type="gramStart"/>
      <w:r w:rsidRPr="001B0801">
        <w:rPr>
          <w:rFonts w:ascii="times new rome" w:eastAsia="標楷體" w:hAnsi="times new rome" w:hint="eastAsia"/>
        </w:rPr>
        <w:t>申請同品項</w:t>
      </w:r>
      <w:proofErr w:type="gramEnd"/>
      <w:r w:rsidRPr="001B0801">
        <w:rPr>
          <w:rFonts w:ascii="times new rome" w:eastAsia="標楷體" w:hAnsi="times new rome" w:hint="eastAsia"/>
        </w:rPr>
        <w:t>之驗證，</w:t>
      </w:r>
      <w:proofErr w:type="gramStart"/>
      <w:r w:rsidRPr="001B0801">
        <w:rPr>
          <w:rFonts w:ascii="times new rome" w:eastAsia="標楷體" w:hAnsi="times new rome" w:hint="eastAsia"/>
        </w:rPr>
        <w:t>除轉證作</w:t>
      </w:r>
      <w:proofErr w:type="gramEnd"/>
      <w:r w:rsidRPr="001B0801">
        <w:rPr>
          <w:rFonts w:ascii="times new rome" w:eastAsia="標楷體" w:hAnsi="times new rome" w:hint="eastAsia"/>
        </w:rPr>
        <w:t>業中重疊期不在此限，但須檢</w:t>
      </w:r>
      <w:proofErr w:type="gramStart"/>
      <w:r w:rsidRPr="001B0801">
        <w:rPr>
          <w:rFonts w:ascii="times new rome" w:eastAsia="標楷體" w:hAnsi="times new rome" w:hint="eastAsia"/>
        </w:rPr>
        <w:t>附轉證</w:t>
      </w:r>
      <w:proofErr w:type="gramEnd"/>
      <w:r w:rsidRPr="001B0801">
        <w:rPr>
          <w:rFonts w:ascii="times new rome" w:eastAsia="標楷體" w:hAnsi="times new rome" w:hint="eastAsia"/>
        </w:rPr>
        <w:t>切結書，經甲方通過後，其他重複驗證品項應立即向其他驗證機構申請終止驗證，若經甲方查證有重複驗證之事實，將終止</w:t>
      </w:r>
      <w:r w:rsidR="005D68D8">
        <w:rPr>
          <w:rFonts w:ascii="times new rome" w:eastAsia="標楷體" w:hAnsi="times new rome" w:hint="eastAsia"/>
        </w:rPr>
        <w:t>乙方</w:t>
      </w:r>
      <w:r w:rsidRPr="001B0801">
        <w:rPr>
          <w:rFonts w:ascii="times new rome" w:eastAsia="標楷體" w:hAnsi="times new rome" w:hint="eastAsia"/>
        </w:rPr>
        <w:t>之驗證資格。</w:t>
      </w:r>
    </w:p>
    <w:p w:rsidR="00186A57" w:rsidRPr="001B0801" w:rsidRDefault="00186A57" w:rsidP="001B0801">
      <w:pPr>
        <w:pStyle w:val="af1"/>
        <w:numPr>
          <w:ilvl w:val="0"/>
          <w:numId w:val="9"/>
        </w:numPr>
        <w:snapToGrid w:val="0"/>
        <w:spacing w:line="360" w:lineRule="auto"/>
        <w:ind w:leftChars="0" w:left="851" w:hanging="851"/>
        <w:jc w:val="both"/>
        <w:textDirection w:val="lrTbV"/>
        <w:rPr>
          <w:rFonts w:ascii="times new rome" w:eastAsia="標楷體" w:hAnsi="times new rome" w:hint="eastAsia"/>
        </w:rPr>
      </w:pPr>
      <w:r w:rsidRPr="001B0801">
        <w:rPr>
          <w:rFonts w:ascii="times new rome" w:eastAsia="標楷體" w:hAnsi="times new rome" w:hint="eastAsia"/>
        </w:rPr>
        <w:t>乙方有下列情事變更時，</w:t>
      </w:r>
      <w:proofErr w:type="gramStart"/>
      <w:r w:rsidRPr="001B0801">
        <w:rPr>
          <w:rFonts w:ascii="times new rome" w:eastAsia="標楷體" w:hAnsi="times new rome" w:hint="eastAsia"/>
        </w:rPr>
        <w:t>應於異動</w:t>
      </w:r>
      <w:proofErr w:type="gramEnd"/>
      <w:r w:rsidRPr="001B0801">
        <w:rPr>
          <w:rFonts w:ascii="times new rome" w:eastAsia="標楷體" w:hAnsi="times new rome" w:hint="eastAsia"/>
        </w:rPr>
        <w:t>發生之日起十五日內檢送相關資料通知甲方</w:t>
      </w:r>
      <w:r w:rsidR="00A97CCA" w:rsidRPr="001B0801">
        <w:rPr>
          <w:rFonts w:ascii="times new rome" w:eastAsia="標楷體" w:hAnsi="times new rome" w:hint="eastAsia"/>
        </w:rPr>
        <w:t>申請驗證變更</w:t>
      </w:r>
      <w:r w:rsidRPr="001B0801">
        <w:rPr>
          <w:rFonts w:ascii="times new rome" w:eastAsia="標楷體" w:hAnsi="times new rome" w:hint="eastAsia"/>
        </w:rPr>
        <w:t>：</w:t>
      </w:r>
    </w:p>
    <w:p w:rsidR="00186A57" w:rsidRPr="001B0801" w:rsidRDefault="00186A57"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政策及程序等</w:t>
      </w:r>
      <w:r w:rsidRPr="001B0801">
        <w:rPr>
          <w:rFonts w:ascii="times new rome" w:eastAsia="標楷體" w:hAnsi="times new rome"/>
        </w:rPr>
        <w:t>(</w:t>
      </w:r>
      <w:r w:rsidRPr="001B0801">
        <w:rPr>
          <w:rFonts w:ascii="times new rome" w:eastAsia="標楷體" w:hAnsi="times new rome" w:hint="eastAsia"/>
        </w:rPr>
        <w:t>即提供給本中心之資料應維持最新版本</w:t>
      </w:r>
      <w:r w:rsidRPr="001B0801">
        <w:rPr>
          <w:rFonts w:ascii="times new rome" w:eastAsia="標楷體" w:hAnsi="times new rome"/>
        </w:rPr>
        <w:t>)</w:t>
      </w:r>
      <w:r w:rsidRPr="001B0801">
        <w:rPr>
          <w:rFonts w:ascii="times new rome" w:eastAsia="標楷體" w:hAnsi="times new rome" w:hint="eastAsia"/>
        </w:rPr>
        <w:t>：檢送最新相關文件給本中心。</w:t>
      </w:r>
    </w:p>
    <w:p w:rsidR="00186A57" w:rsidRPr="001B0801" w:rsidRDefault="00186A57"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變更公司、養殖場或集團名稱：</w:t>
      </w:r>
      <w:proofErr w:type="gramStart"/>
      <w:r w:rsidRPr="001B0801">
        <w:rPr>
          <w:rFonts w:ascii="times new rome" w:eastAsia="標楷體" w:hAnsi="times new rome" w:hint="eastAsia"/>
        </w:rPr>
        <w:t>限其重要</w:t>
      </w:r>
      <w:proofErr w:type="gramEnd"/>
      <w:r w:rsidRPr="001B0801">
        <w:rPr>
          <w:rFonts w:ascii="times new rome" w:eastAsia="標楷體" w:hAnsi="times new rome" w:hint="eastAsia"/>
        </w:rPr>
        <w:t>管理階層及負責人不變之情況下方可申請，並檢附相關證明文件影本</w:t>
      </w:r>
      <w:r w:rsidRPr="001B0801">
        <w:rPr>
          <w:rFonts w:ascii="times new rome" w:eastAsia="標楷體" w:hAnsi="times new rome"/>
        </w:rPr>
        <w:t>(</w:t>
      </w:r>
      <w:r w:rsidRPr="001B0801">
        <w:rPr>
          <w:rFonts w:ascii="times new rome" w:eastAsia="標楷體" w:hAnsi="times new rome" w:hint="eastAsia"/>
        </w:rPr>
        <w:t>如營利事業登記證、養殖漁業事業登記證</w:t>
      </w:r>
      <w:r w:rsidRPr="001B0801">
        <w:rPr>
          <w:rFonts w:ascii="times new rome" w:eastAsia="標楷體" w:hAnsi="times new rome"/>
        </w:rPr>
        <w:t>)</w:t>
      </w:r>
      <w:r w:rsidRPr="001B0801">
        <w:rPr>
          <w:rFonts w:ascii="times new rome" w:eastAsia="標楷體" w:hAnsi="times new rome" w:hint="eastAsia"/>
        </w:rPr>
        <w:t>，。若因買賣或經營權轉換而變更公司名稱、養殖場或集團名稱之申請者，則依初次查驗申請程序辦理。</w:t>
      </w:r>
    </w:p>
    <w:p w:rsidR="00186A57" w:rsidRPr="001B0801" w:rsidRDefault="00136FAF"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變更負責人名稱：限繼承方、財</w:t>
      </w:r>
      <w:bookmarkStart w:id="0" w:name="_GoBack"/>
      <w:bookmarkEnd w:id="0"/>
      <w:r w:rsidRPr="001B0801">
        <w:rPr>
          <w:rFonts w:ascii="times new rome" w:eastAsia="標楷體" w:hAnsi="times new rome" w:hint="eastAsia"/>
        </w:rPr>
        <w:t>團法人或股份有限公司更換之負責人為原組織內成員或股東可變更，並檢附相關證明文件影本</w:t>
      </w:r>
      <w:r w:rsidRPr="001B0801">
        <w:rPr>
          <w:rFonts w:ascii="times new rome" w:eastAsia="標楷體" w:hAnsi="times new rome"/>
        </w:rPr>
        <w:t>(</w:t>
      </w:r>
      <w:r w:rsidRPr="001B0801">
        <w:rPr>
          <w:rFonts w:ascii="times new rome" w:eastAsia="標楷體" w:hAnsi="times new rome" w:hint="eastAsia"/>
        </w:rPr>
        <w:t>營利事業登記證、養殖漁業事業登記證、負責人身份證正反面及前任負責人死亡證明文件</w:t>
      </w:r>
      <w:r w:rsidRPr="001B0801">
        <w:rPr>
          <w:rFonts w:ascii="times new rome" w:eastAsia="標楷體" w:hAnsi="times new rome"/>
        </w:rPr>
        <w:t>)</w:t>
      </w:r>
      <w:r w:rsidRPr="001B0801">
        <w:rPr>
          <w:rFonts w:ascii="times new rome" w:eastAsia="標楷體" w:hAnsi="times new rome" w:hint="eastAsia"/>
        </w:rPr>
        <w:t>，向</w:t>
      </w:r>
      <w:r w:rsidR="00CD3819" w:rsidRPr="001B0801">
        <w:rPr>
          <w:rFonts w:ascii="times new rome" w:eastAsia="標楷體" w:hAnsi="times new rome" w:hint="eastAsia"/>
        </w:rPr>
        <w:t>甲方提出申請。若因買賣或租賃而更換負責人，則</w:t>
      </w:r>
      <w:r w:rsidRPr="001B0801">
        <w:rPr>
          <w:rFonts w:ascii="times new rome" w:eastAsia="標楷體" w:hAnsi="times new rome" w:hint="eastAsia"/>
        </w:rPr>
        <w:t>依初次查驗申請程序辦理。</w:t>
      </w:r>
    </w:p>
    <w:p w:rsidR="00CD3819" w:rsidRDefault="00CD3819"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變更通訊地址：限公司名稱、負責人及申請驗證範圍不變之情況下方可申請，並檢附相關證明文件影本</w:t>
      </w:r>
      <w:r w:rsidRPr="001B0801">
        <w:rPr>
          <w:rFonts w:ascii="times new rome" w:eastAsia="標楷體" w:hAnsi="times new rome"/>
        </w:rPr>
        <w:t>(</w:t>
      </w:r>
      <w:r w:rsidRPr="001B0801">
        <w:rPr>
          <w:rFonts w:ascii="times new rome" w:eastAsia="標楷體" w:hAnsi="times new rome" w:hint="eastAsia"/>
        </w:rPr>
        <w:t>如營利事業登記證、養殖漁業事業登記證或負責人身份證影本等</w:t>
      </w:r>
      <w:r w:rsidRPr="001B0801">
        <w:rPr>
          <w:rFonts w:ascii="times new rome" w:eastAsia="標楷體" w:hAnsi="times new rome"/>
        </w:rPr>
        <w:t>)</w:t>
      </w:r>
      <w:r w:rsidRPr="001B0801">
        <w:rPr>
          <w:rFonts w:ascii="times new rome" w:eastAsia="標楷體" w:hAnsi="times new rome" w:hint="eastAsia"/>
        </w:rPr>
        <w:t>，向甲方提出申請。若因租賃、買賣或經營權轉換而變更公司、養殖場或集團地址之申請者，則依初次查驗申請程序辦理。</w:t>
      </w:r>
    </w:p>
    <w:p w:rsidR="00CC40BB" w:rsidRPr="001B0801" w:rsidRDefault="00CC40BB"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Pr>
          <w:rFonts w:ascii="times new rome" w:eastAsia="標楷體" w:hAnsi="times new rome" w:hint="eastAsia"/>
        </w:rPr>
        <w:lastRenderedPageBreak/>
        <w:t>變更驗證範圍：限公司名稱、負責人及申請驗證範圍</w:t>
      </w:r>
      <w:r w:rsidR="00523260">
        <w:rPr>
          <w:rFonts w:ascii="times new rome" w:eastAsia="標楷體" w:hAnsi="times new rome" w:hint="eastAsia"/>
        </w:rPr>
        <w:t>無增列或減列</w:t>
      </w:r>
      <w:r>
        <w:rPr>
          <w:rFonts w:ascii="times new rome" w:eastAsia="標楷體" w:hAnsi="times new rome" w:hint="eastAsia"/>
        </w:rPr>
        <w:t>之情況下方可申請，並檢附相關文件影本</w:t>
      </w:r>
      <w:r>
        <w:rPr>
          <w:rFonts w:ascii="times new rome" w:eastAsia="標楷體" w:hAnsi="times new rome" w:hint="eastAsia"/>
        </w:rPr>
        <w:t>(</w:t>
      </w:r>
      <w:r>
        <w:rPr>
          <w:rFonts w:ascii="times new rome" w:eastAsia="標楷體" w:hAnsi="times new rome" w:hint="eastAsia"/>
        </w:rPr>
        <w:t>如</w:t>
      </w:r>
      <w:r w:rsidR="00523260">
        <w:rPr>
          <w:rFonts w:ascii="times new rome" w:eastAsia="標楷體" w:hAnsi="times new rome" w:hint="eastAsia"/>
        </w:rPr>
        <w:t>養殖漁業事業登記證、區劃漁業權執照</w:t>
      </w:r>
      <w:r w:rsidR="00A46E78">
        <w:rPr>
          <w:rFonts w:ascii="times new rome" w:eastAsia="標楷體" w:hAnsi="times new rome" w:hint="eastAsia"/>
        </w:rPr>
        <w:t>或</w:t>
      </w:r>
      <w:r w:rsidR="00523260">
        <w:rPr>
          <w:rFonts w:ascii="times new rome" w:eastAsia="標楷體" w:hAnsi="times new rome" w:hint="eastAsia"/>
        </w:rPr>
        <w:t>專用漁業</w:t>
      </w:r>
      <w:proofErr w:type="gramStart"/>
      <w:r w:rsidR="00523260">
        <w:rPr>
          <w:rFonts w:ascii="times new rome" w:eastAsia="標楷體" w:hAnsi="times new rome" w:hint="eastAsia"/>
        </w:rPr>
        <w:t>權入漁證</w:t>
      </w:r>
      <w:proofErr w:type="gramEnd"/>
      <w:r w:rsidR="00523260">
        <w:rPr>
          <w:rFonts w:ascii="times new rome" w:eastAsia="標楷體" w:hAnsi="times new rome" w:hint="eastAsia"/>
        </w:rPr>
        <w:t>號</w:t>
      </w:r>
      <w:r>
        <w:rPr>
          <w:rFonts w:ascii="times new rome" w:eastAsia="標楷體" w:hAnsi="times new rome" w:hint="eastAsia"/>
        </w:rPr>
        <w:t>)</w:t>
      </w:r>
      <w:r w:rsidR="00D30A6F">
        <w:rPr>
          <w:rFonts w:ascii="times new rome" w:eastAsia="標楷體" w:hAnsi="times new rome" w:hint="eastAsia"/>
        </w:rPr>
        <w:t>。</w:t>
      </w:r>
    </w:p>
    <w:p w:rsidR="002411CA" w:rsidRDefault="00CD3819"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通過驗證品項之生產</w:t>
      </w:r>
      <w:r w:rsidR="002411CA">
        <w:rPr>
          <w:rFonts w:ascii="times new rome" w:eastAsia="標楷體" w:hAnsi="times new rome" w:hint="eastAsia"/>
        </w:rPr>
        <w:t>或加工</w:t>
      </w:r>
      <w:r w:rsidRPr="001B0801">
        <w:rPr>
          <w:rFonts w:ascii="times new rome" w:eastAsia="標楷體" w:hAnsi="times new rome" w:hint="eastAsia"/>
        </w:rPr>
        <w:t>製程</w:t>
      </w:r>
      <w:r w:rsidR="002411CA">
        <w:rPr>
          <w:rFonts w:ascii="times new rome" w:eastAsia="標楷體" w:hAnsi="times new rome" w:hint="eastAsia"/>
        </w:rPr>
        <w:t>異動</w:t>
      </w:r>
      <w:r w:rsidR="00B45016">
        <w:rPr>
          <w:rFonts w:ascii="times new rome" w:eastAsia="標楷體" w:hAnsi="times new rome" w:hint="eastAsia"/>
        </w:rPr>
        <w:t>(</w:t>
      </w:r>
      <w:r w:rsidR="002411CA">
        <w:rPr>
          <w:rFonts w:ascii="times new rome" w:eastAsia="標楷體" w:hAnsi="times new rome" w:hint="eastAsia"/>
        </w:rPr>
        <w:t>如使用產品原料含量</w:t>
      </w:r>
      <w:r w:rsidR="004361BC">
        <w:rPr>
          <w:rFonts w:ascii="times new rome" w:eastAsia="標楷體" w:hAnsi="times new rome" w:hint="eastAsia"/>
        </w:rPr>
        <w:t>、</w:t>
      </w:r>
      <w:r w:rsidR="007C5351">
        <w:rPr>
          <w:rFonts w:ascii="times new rome" w:eastAsia="標楷體" w:hAnsi="times new rome" w:hint="eastAsia"/>
        </w:rPr>
        <w:t>非產銷履歷原料名稱或產品包裝容量等</w:t>
      </w:r>
      <w:r w:rsidR="00B45016">
        <w:rPr>
          <w:rFonts w:ascii="times new rome" w:eastAsia="標楷體" w:hAnsi="times new rome" w:hint="eastAsia"/>
        </w:rPr>
        <w:t>)</w:t>
      </w:r>
      <w:r w:rsidR="00D30A6F">
        <w:rPr>
          <w:rFonts w:ascii="times new rome" w:eastAsia="標楷體" w:hAnsi="times new rome" w:hint="eastAsia"/>
        </w:rPr>
        <w:t>。</w:t>
      </w:r>
    </w:p>
    <w:p w:rsidR="00CD3819" w:rsidRPr="001B0801" w:rsidRDefault="00C46F5F"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Pr>
          <w:rFonts w:ascii="times new rome" w:eastAsia="標楷體" w:hAnsi="times new rome" w:hint="eastAsia"/>
        </w:rPr>
        <w:t>通過驗證品項之</w:t>
      </w:r>
      <w:r w:rsidR="00CD3819" w:rsidRPr="001B0801">
        <w:rPr>
          <w:rFonts w:ascii="times new rome" w:eastAsia="標楷體" w:hAnsi="times new rome" w:hint="eastAsia"/>
        </w:rPr>
        <w:t>委外作業異動</w:t>
      </w:r>
      <w:r w:rsidR="00523260">
        <w:rPr>
          <w:rFonts w:ascii="times new rome" w:eastAsia="標楷體" w:hAnsi="times new rome" w:hint="eastAsia"/>
        </w:rPr>
        <w:t>(</w:t>
      </w:r>
      <w:r w:rsidR="00523260">
        <w:rPr>
          <w:rFonts w:ascii="times new rome" w:eastAsia="標楷體" w:hAnsi="times new rome" w:hint="eastAsia"/>
        </w:rPr>
        <w:t>如更換</w:t>
      </w:r>
      <w:r w:rsidR="00F86378">
        <w:rPr>
          <w:rFonts w:ascii="times new rome" w:eastAsia="標楷體" w:hAnsi="times new rome" w:hint="eastAsia"/>
        </w:rPr>
        <w:t>合約書、</w:t>
      </w:r>
      <w:r w:rsidR="004644FA">
        <w:rPr>
          <w:rFonts w:ascii="times new rome" w:eastAsia="標楷體" w:hAnsi="times new rome" w:hint="eastAsia"/>
        </w:rPr>
        <w:t>新增或更換</w:t>
      </w:r>
      <w:r w:rsidR="00523260">
        <w:rPr>
          <w:rFonts w:ascii="times new rome" w:eastAsia="標楷體" w:hAnsi="times new rome" w:hint="eastAsia"/>
        </w:rPr>
        <w:t>委外作業場所</w:t>
      </w:r>
      <w:r>
        <w:rPr>
          <w:rFonts w:ascii="times new rome" w:eastAsia="標楷體" w:hAnsi="times new rome" w:hint="eastAsia"/>
        </w:rPr>
        <w:t>、</w:t>
      </w:r>
      <w:r w:rsidR="00874FBC">
        <w:rPr>
          <w:rFonts w:ascii="times new rome" w:eastAsia="標楷體" w:hAnsi="times new rome" w:hint="eastAsia"/>
        </w:rPr>
        <w:t>委外作業內容</w:t>
      </w:r>
      <w:r w:rsidR="007C5351">
        <w:rPr>
          <w:rFonts w:ascii="times new rome" w:eastAsia="標楷體" w:hAnsi="times new rome" w:hint="eastAsia"/>
        </w:rPr>
        <w:t>或</w:t>
      </w:r>
      <w:r w:rsidR="00874FBC">
        <w:rPr>
          <w:rFonts w:ascii="times new rome" w:eastAsia="標楷體" w:hAnsi="times new rome" w:hint="eastAsia"/>
        </w:rPr>
        <w:t>處理品項</w:t>
      </w:r>
      <w:r w:rsidR="007C5351">
        <w:rPr>
          <w:rFonts w:ascii="times new rome" w:eastAsia="標楷體" w:hAnsi="times new rome" w:hint="eastAsia"/>
        </w:rPr>
        <w:t>等</w:t>
      </w:r>
      <w:r w:rsidR="00523260">
        <w:rPr>
          <w:rFonts w:ascii="times new rome" w:eastAsia="標楷體" w:hAnsi="times new rome" w:hint="eastAsia"/>
        </w:rPr>
        <w:t>)</w:t>
      </w:r>
      <w:r w:rsidR="00CD3819" w:rsidRPr="001B0801">
        <w:rPr>
          <w:rFonts w:ascii="times new rome" w:eastAsia="標楷體" w:hAnsi="times new rome" w:hint="eastAsia"/>
        </w:rPr>
        <w:t>。</w:t>
      </w:r>
    </w:p>
    <w:p w:rsidR="00CD3819" w:rsidRPr="001B0801" w:rsidRDefault="00CD3819"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連續停業</w:t>
      </w:r>
      <w:proofErr w:type="gramStart"/>
      <w:r w:rsidRPr="001B0801">
        <w:rPr>
          <w:rFonts w:ascii="times new rome" w:eastAsia="標楷體" w:hAnsi="times new rome" w:hint="eastAsia"/>
        </w:rPr>
        <w:t>三</w:t>
      </w:r>
      <w:proofErr w:type="gramEnd"/>
      <w:r w:rsidRPr="001B0801">
        <w:rPr>
          <w:rFonts w:ascii="times new rome" w:eastAsia="標楷體" w:hAnsi="times new rome" w:hint="eastAsia"/>
        </w:rPr>
        <w:t>十日以上或永久停業。</w:t>
      </w:r>
    </w:p>
    <w:p w:rsidR="00CD3819" w:rsidRPr="001B0801" w:rsidRDefault="00CD3819"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生產、加工、流通及販售階段之作業基準異動。</w:t>
      </w:r>
    </w:p>
    <w:p w:rsidR="00CD3819" w:rsidRPr="001B0801" w:rsidRDefault="00854A5E"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增列或減列集團驗證成員。</w:t>
      </w:r>
    </w:p>
    <w:p w:rsidR="00854A5E" w:rsidRPr="001B0801" w:rsidRDefault="00854A5E"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增列或減列驗證場區。</w:t>
      </w:r>
    </w:p>
    <w:p w:rsidR="00202F86" w:rsidRPr="001B0801" w:rsidRDefault="00854A5E" w:rsidP="001B0801">
      <w:pPr>
        <w:pStyle w:val="af1"/>
        <w:numPr>
          <w:ilvl w:val="0"/>
          <w:numId w:val="5"/>
        </w:numPr>
        <w:tabs>
          <w:tab w:val="left" w:pos="2400"/>
        </w:tabs>
        <w:snapToGrid w:val="0"/>
        <w:spacing w:line="360" w:lineRule="auto"/>
        <w:ind w:leftChars="0" w:left="1560" w:hanging="709"/>
        <w:jc w:val="both"/>
        <w:textDirection w:val="lrTbV"/>
        <w:rPr>
          <w:rFonts w:ascii="times new rome" w:eastAsia="標楷體" w:hAnsi="times new rome" w:hint="eastAsia"/>
        </w:rPr>
      </w:pPr>
      <w:r w:rsidRPr="001B0801">
        <w:rPr>
          <w:rFonts w:ascii="times new rome" w:eastAsia="標楷體" w:hAnsi="times new rome" w:hint="eastAsia"/>
        </w:rPr>
        <w:t>增列或減列驗證產品</w:t>
      </w:r>
      <w:proofErr w:type="gramStart"/>
      <w:r w:rsidRPr="001B0801">
        <w:rPr>
          <w:rFonts w:ascii="times new rome" w:eastAsia="標楷體" w:hAnsi="times new rome" w:hint="eastAsia"/>
        </w:rPr>
        <w:t>品</w:t>
      </w:r>
      <w:proofErr w:type="gramEnd"/>
      <w:r w:rsidRPr="001B0801">
        <w:rPr>
          <w:rFonts w:ascii="times new rome" w:eastAsia="標楷體" w:hAnsi="times new rome" w:hint="eastAsia"/>
        </w:rPr>
        <w:t>項。</w:t>
      </w:r>
    </w:p>
    <w:p w:rsidR="00854A5E" w:rsidRPr="001B0801" w:rsidRDefault="00854A5E" w:rsidP="009449A6">
      <w:pPr>
        <w:pStyle w:val="af1"/>
        <w:numPr>
          <w:ilvl w:val="0"/>
          <w:numId w:val="5"/>
        </w:numPr>
        <w:snapToGrid w:val="0"/>
        <w:spacing w:line="360" w:lineRule="auto"/>
        <w:ind w:leftChars="354" w:left="1558" w:hangingChars="295" w:hanging="708"/>
        <w:jc w:val="both"/>
        <w:textDirection w:val="lrTbV"/>
        <w:rPr>
          <w:rFonts w:ascii="times new rome" w:eastAsia="標楷體" w:hAnsi="times new rome" w:hint="eastAsia"/>
        </w:rPr>
      </w:pPr>
      <w:r w:rsidRPr="001B0801">
        <w:rPr>
          <w:rFonts w:ascii="times new rome" w:eastAsia="標楷體" w:hAnsi="times new rome" w:hint="eastAsia"/>
        </w:rPr>
        <w:t>套印標章及產品應標示事項變更。</w:t>
      </w:r>
    </w:p>
    <w:p w:rsidR="00077241" w:rsidRDefault="00475B7D" w:rsidP="00077241">
      <w:pPr>
        <w:pStyle w:val="af1"/>
        <w:numPr>
          <w:ilvl w:val="0"/>
          <w:numId w:val="9"/>
        </w:numPr>
        <w:snapToGrid w:val="0"/>
        <w:spacing w:line="360" w:lineRule="auto"/>
        <w:ind w:leftChars="0" w:left="850" w:hangingChars="354" w:hanging="850"/>
        <w:jc w:val="both"/>
        <w:textDirection w:val="lrTbV"/>
        <w:rPr>
          <w:rFonts w:ascii="times new rome" w:eastAsia="標楷體" w:hAnsi="times new rome" w:hint="eastAsia"/>
        </w:rPr>
      </w:pPr>
      <w:r w:rsidRPr="001B0801">
        <w:rPr>
          <w:rFonts w:ascii="times new rome" w:eastAsia="標楷體" w:hAnsi="times new rome" w:hint="eastAsia"/>
        </w:rPr>
        <w:t>乙方應配合甲方辦理初次查驗、追蹤查驗、展延查驗、增列查驗、驗證變更、產品抽樣檢驗、暫時停止驗證及終止驗證之必要程序。</w:t>
      </w:r>
      <w:r w:rsidR="0040072B" w:rsidRPr="001B0801">
        <w:rPr>
          <w:rFonts w:ascii="times new rome" w:eastAsia="標楷體" w:hAnsi="times new rome" w:hint="eastAsia"/>
        </w:rPr>
        <w:t>甲方辦理查驗，</w:t>
      </w:r>
      <w:proofErr w:type="gramStart"/>
      <w:r w:rsidR="0040072B" w:rsidRPr="001B0801">
        <w:rPr>
          <w:rFonts w:ascii="times new rome" w:eastAsia="標楷體" w:hAnsi="times new rome" w:hint="eastAsia"/>
        </w:rPr>
        <w:t>乙方場區</w:t>
      </w:r>
      <w:proofErr w:type="gramEnd"/>
      <w:r w:rsidR="0040072B" w:rsidRPr="001B0801">
        <w:rPr>
          <w:rFonts w:ascii="times new rome" w:eastAsia="標楷體" w:hAnsi="times new rome" w:hint="eastAsia"/>
        </w:rPr>
        <w:t>之負責人或業務相關人員應陪同檢查，並於甲方完成工作後作成之相關紀錄簽名。</w:t>
      </w:r>
    </w:p>
    <w:p w:rsidR="00A41C26" w:rsidRDefault="0040072B" w:rsidP="00077241">
      <w:pPr>
        <w:pStyle w:val="af1"/>
        <w:numPr>
          <w:ilvl w:val="0"/>
          <w:numId w:val="9"/>
        </w:numPr>
        <w:snapToGrid w:val="0"/>
        <w:spacing w:line="360" w:lineRule="auto"/>
        <w:ind w:leftChars="-118" w:left="850" w:rightChars="-10" w:right="-24" w:hangingChars="472" w:hanging="1133"/>
        <w:jc w:val="both"/>
        <w:textDirection w:val="lrTbV"/>
        <w:rPr>
          <w:rFonts w:ascii="times new rome" w:eastAsia="標楷體" w:hAnsi="times new rome" w:hint="eastAsia"/>
        </w:rPr>
      </w:pPr>
      <w:r w:rsidRPr="00077241">
        <w:rPr>
          <w:rFonts w:ascii="times new rome" w:eastAsia="標楷體" w:hAnsi="times new rome" w:hint="eastAsia"/>
        </w:rPr>
        <w:t>乙方每年應接受甲方辦理至少一次之</w:t>
      </w:r>
      <w:r w:rsidR="00D262C9">
        <w:rPr>
          <w:rFonts w:ascii="times new rome" w:eastAsia="標楷體" w:hAnsi="times new rome" w:hint="eastAsia"/>
        </w:rPr>
        <w:t>現場</w:t>
      </w:r>
      <w:r w:rsidRPr="00077241">
        <w:rPr>
          <w:rFonts w:ascii="times new rome" w:eastAsia="標楷體" w:hAnsi="times new rome" w:hint="eastAsia"/>
        </w:rPr>
        <w:t>查驗</w:t>
      </w:r>
      <w:r w:rsidR="00D262C9">
        <w:rPr>
          <w:rFonts w:ascii="times new rome" w:eastAsia="標楷體" w:hAnsi="times new rome" w:hint="eastAsia"/>
        </w:rPr>
        <w:t>工作</w:t>
      </w:r>
      <w:r w:rsidRPr="00077241">
        <w:rPr>
          <w:rFonts w:ascii="times new rome" w:eastAsia="標楷體" w:hAnsi="times new rome" w:hint="eastAsia"/>
        </w:rPr>
        <w:t>，甲方得</w:t>
      </w:r>
      <w:r w:rsidR="00A41C26">
        <w:rPr>
          <w:rFonts w:ascii="times new rome" w:eastAsia="標楷體" w:hAnsi="times new rome" w:hint="eastAsia"/>
        </w:rPr>
        <w:t>不予通知或辦理前</w:t>
      </w:r>
      <w:r w:rsidR="00A41C26">
        <w:rPr>
          <w:rFonts w:ascii="times new rome" w:eastAsia="標楷體" w:hAnsi="times new rome" w:hint="eastAsia"/>
        </w:rPr>
        <w:t>24</w:t>
      </w:r>
      <w:r w:rsidR="00A41C26">
        <w:rPr>
          <w:rFonts w:ascii="times new rome" w:eastAsia="標楷體" w:hAnsi="times new rome" w:hint="eastAsia"/>
        </w:rPr>
        <w:t>小時內通知</w:t>
      </w:r>
      <w:r w:rsidR="009E4AAC">
        <w:rPr>
          <w:rFonts w:ascii="times new rome" w:eastAsia="標楷體" w:hAnsi="times new rome" w:hint="eastAsia"/>
        </w:rPr>
        <w:t>，乙方無正當理由不得拒絕。</w:t>
      </w:r>
    </w:p>
    <w:p w:rsidR="009E4AAC" w:rsidRDefault="00A41C26" w:rsidP="00077241">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Pr>
          <w:rFonts w:ascii="times new rome" w:eastAsia="標楷體" w:hAnsi="times new rome" w:hint="eastAsia"/>
        </w:rPr>
        <w:t>乙方</w:t>
      </w:r>
      <w:r w:rsidR="009E4AAC">
        <w:rPr>
          <w:rFonts w:ascii="times new rome" w:eastAsia="標楷體" w:hAnsi="times new rome" w:hint="eastAsia"/>
        </w:rPr>
        <w:t>有以下情形時，甲方得增加不定期現場查驗工作，且可不予通知或辦理前</w:t>
      </w:r>
      <w:r w:rsidR="009E4AAC">
        <w:rPr>
          <w:rFonts w:ascii="times new rome" w:eastAsia="標楷體" w:hAnsi="times new rome" w:hint="eastAsia"/>
        </w:rPr>
        <w:t>24</w:t>
      </w:r>
      <w:r w:rsidR="009E4AAC">
        <w:rPr>
          <w:rFonts w:ascii="times new rome" w:eastAsia="標楷體" w:hAnsi="times new rome" w:hint="eastAsia"/>
        </w:rPr>
        <w:t>小時內通知：</w:t>
      </w:r>
      <w:r w:rsidR="006C75DF">
        <w:rPr>
          <w:rFonts w:ascii="times new rome" w:eastAsia="標楷體" w:hAnsi="times new rome" w:hint="eastAsia"/>
        </w:rPr>
        <w:t xml:space="preserve"> </w:t>
      </w:r>
    </w:p>
    <w:p w:rsidR="009E4AAC" w:rsidRPr="009E4AAC" w:rsidRDefault="009E4AAC" w:rsidP="009449A6">
      <w:pPr>
        <w:pStyle w:val="af1"/>
        <w:numPr>
          <w:ilvl w:val="0"/>
          <w:numId w:val="15"/>
        </w:numPr>
        <w:snapToGrid w:val="0"/>
        <w:spacing w:line="360" w:lineRule="auto"/>
        <w:ind w:leftChars="0"/>
        <w:jc w:val="both"/>
        <w:textDirection w:val="lrTbV"/>
        <w:rPr>
          <w:rFonts w:ascii="times new rome" w:eastAsia="標楷體" w:hAnsi="times new rome" w:hint="eastAsia"/>
        </w:rPr>
      </w:pPr>
      <w:r w:rsidRPr="009E4AAC">
        <w:rPr>
          <w:rFonts w:ascii="times new rome" w:eastAsia="標楷體" w:hAnsi="times new rome" w:hint="eastAsia"/>
        </w:rPr>
        <w:t>乙方違反農產品生產及驗證管理法規定經主管機關通知限期改善</w:t>
      </w:r>
    </w:p>
    <w:p w:rsidR="009E4AAC" w:rsidRPr="009E4AAC" w:rsidRDefault="009E4AAC" w:rsidP="009449A6">
      <w:pPr>
        <w:pStyle w:val="af1"/>
        <w:numPr>
          <w:ilvl w:val="0"/>
          <w:numId w:val="15"/>
        </w:numPr>
        <w:snapToGrid w:val="0"/>
        <w:spacing w:line="360" w:lineRule="auto"/>
        <w:ind w:leftChars="0"/>
        <w:jc w:val="both"/>
        <w:textDirection w:val="lrTbV"/>
        <w:rPr>
          <w:rFonts w:ascii="times new rome" w:eastAsia="標楷體" w:hAnsi="times new rome" w:hint="eastAsia"/>
        </w:rPr>
      </w:pPr>
      <w:r w:rsidRPr="009E4AAC">
        <w:rPr>
          <w:rFonts w:ascii="times new rome" w:eastAsia="標楷體" w:hAnsi="times new rome" w:hint="eastAsia"/>
        </w:rPr>
        <w:t>乙方刊登廣告內容與驗證通過內容不一致</w:t>
      </w:r>
    </w:p>
    <w:p w:rsidR="008A1B30" w:rsidRDefault="00EF735B" w:rsidP="009449A6">
      <w:pPr>
        <w:pStyle w:val="af1"/>
        <w:numPr>
          <w:ilvl w:val="0"/>
          <w:numId w:val="15"/>
        </w:numPr>
        <w:snapToGrid w:val="0"/>
        <w:spacing w:line="360" w:lineRule="auto"/>
        <w:ind w:leftChars="0"/>
        <w:jc w:val="both"/>
        <w:textDirection w:val="lrTbV"/>
        <w:rPr>
          <w:rFonts w:ascii="times new rome" w:eastAsia="標楷體" w:hAnsi="times new rome" w:hint="eastAsia"/>
        </w:rPr>
      </w:pPr>
      <w:r>
        <w:rPr>
          <w:rFonts w:ascii="times new rome" w:eastAsia="標楷體" w:hAnsi="times new rome" w:hint="eastAsia"/>
        </w:rPr>
        <w:t>甲方接收到乙方被檢舉案件</w:t>
      </w:r>
    </w:p>
    <w:p w:rsidR="009E4AAC" w:rsidRDefault="008A1B30" w:rsidP="009449A6">
      <w:pPr>
        <w:pStyle w:val="af1"/>
        <w:numPr>
          <w:ilvl w:val="0"/>
          <w:numId w:val="15"/>
        </w:numPr>
        <w:snapToGrid w:val="0"/>
        <w:spacing w:line="360" w:lineRule="auto"/>
        <w:ind w:leftChars="0"/>
        <w:jc w:val="both"/>
        <w:textDirection w:val="lrTbV"/>
        <w:rPr>
          <w:rFonts w:ascii="times new rome" w:eastAsia="標楷體" w:hAnsi="times new rome" w:hint="eastAsia"/>
        </w:rPr>
      </w:pPr>
      <w:proofErr w:type="gramStart"/>
      <w:r>
        <w:rPr>
          <w:rFonts w:ascii="times new rome" w:eastAsia="標楷體" w:hAnsi="times new rome" w:hint="eastAsia"/>
        </w:rPr>
        <w:t>乙方</w:t>
      </w:r>
      <w:r w:rsidR="009E4AAC" w:rsidRPr="009E4AAC">
        <w:rPr>
          <w:rFonts w:ascii="times new rome" w:eastAsia="標楷體" w:hAnsi="times new rome" w:hint="eastAsia"/>
        </w:rPr>
        <w:t>前次</w:t>
      </w:r>
      <w:proofErr w:type="gramEnd"/>
      <w:r w:rsidR="009E4AAC" w:rsidRPr="009E4AAC">
        <w:rPr>
          <w:rFonts w:ascii="times new rome" w:eastAsia="標楷體" w:hAnsi="times new rome" w:hint="eastAsia"/>
        </w:rPr>
        <w:t>驗證結果風險評估為高者</w:t>
      </w:r>
    </w:p>
    <w:p w:rsidR="0040072B" w:rsidRPr="001B0801" w:rsidRDefault="0040072B" w:rsidP="00077241">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sidRPr="001B0801">
        <w:rPr>
          <w:rFonts w:ascii="times new rome" w:eastAsia="標楷體" w:hAnsi="times new rome" w:hint="eastAsia"/>
        </w:rPr>
        <w:t>乙方應配合主管機關及認證機構至生產、加工、</w:t>
      </w:r>
      <w:r w:rsidR="003B6044" w:rsidRPr="001B0801">
        <w:rPr>
          <w:rFonts w:ascii="times new rome" w:eastAsia="標楷體" w:hAnsi="times new rome" w:hint="eastAsia"/>
        </w:rPr>
        <w:t>分裝、貯存、販賣及其他</w:t>
      </w:r>
      <w:r w:rsidR="003D0AF8" w:rsidRPr="001B0801">
        <w:rPr>
          <w:rFonts w:ascii="times new rome" w:eastAsia="標楷體" w:hAnsi="times new rome" w:hint="eastAsia"/>
        </w:rPr>
        <w:t>經營</w:t>
      </w:r>
      <w:r w:rsidR="003B6044" w:rsidRPr="001B0801">
        <w:rPr>
          <w:rFonts w:ascii="times new rome" w:eastAsia="標楷體" w:hAnsi="times new rome" w:hint="eastAsia"/>
        </w:rPr>
        <w:t>場所，進行</w:t>
      </w:r>
      <w:r w:rsidR="003D0AF8" w:rsidRPr="001B0801">
        <w:rPr>
          <w:rFonts w:ascii="times new rome" w:eastAsia="標楷體" w:hAnsi="times new rome" w:hint="eastAsia"/>
        </w:rPr>
        <w:t>產銷履歷</w:t>
      </w:r>
      <w:r w:rsidR="003B6044" w:rsidRPr="001B0801">
        <w:rPr>
          <w:rFonts w:ascii="times new rome" w:eastAsia="標楷體" w:hAnsi="times new rome" w:hint="eastAsia"/>
        </w:rPr>
        <w:t>農產品之檢查、檢驗，或要求提供依驗證基準規定保存之相關資料。</w:t>
      </w:r>
    </w:p>
    <w:p w:rsidR="003B6044" w:rsidRPr="001B0801" w:rsidRDefault="003D0AF8" w:rsidP="00507E92">
      <w:pPr>
        <w:pStyle w:val="af1"/>
        <w:numPr>
          <w:ilvl w:val="0"/>
          <w:numId w:val="9"/>
        </w:numPr>
        <w:snapToGrid w:val="0"/>
        <w:spacing w:line="360" w:lineRule="auto"/>
        <w:ind w:leftChars="0" w:left="851" w:hanging="1135"/>
        <w:jc w:val="both"/>
        <w:textDirection w:val="lrTbV"/>
        <w:rPr>
          <w:rFonts w:ascii="times new rome" w:eastAsia="標楷體" w:hAnsi="times new rome" w:hint="eastAsia"/>
        </w:rPr>
      </w:pPr>
      <w:r w:rsidRPr="001B0801">
        <w:rPr>
          <w:rFonts w:ascii="times new rome" w:eastAsia="標楷體" w:hAnsi="times new rome" w:hint="eastAsia"/>
        </w:rPr>
        <w:t>產銷履歷</w:t>
      </w:r>
      <w:r w:rsidR="003B6044" w:rsidRPr="001B0801">
        <w:rPr>
          <w:rFonts w:ascii="times new rome" w:eastAsia="標楷體" w:hAnsi="times new rome" w:hint="eastAsia"/>
        </w:rPr>
        <w:t>農產品驗證證書有效期間最長為三年；屆期屆滿三個月前，乙方得填具申請書向甲方申請展延查驗；逾期申請</w:t>
      </w:r>
      <w:proofErr w:type="gramStart"/>
      <w:r w:rsidR="003B6044" w:rsidRPr="001B0801">
        <w:rPr>
          <w:rFonts w:ascii="times new rome" w:eastAsia="標楷體" w:hAnsi="times new rome" w:hint="eastAsia"/>
        </w:rPr>
        <w:t>展延者</w:t>
      </w:r>
      <w:proofErr w:type="gramEnd"/>
      <w:r w:rsidR="003B6044" w:rsidRPr="001B0801">
        <w:rPr>
          <w:rFonts w:ascii="times new rome" w:eastAsia="標楷體" w:hAnsi="times new rome" w:hint="eastAsia"/>
        </w:rPr>
        <w:t>，應重新申請驗證</w:t>
      </w:r>
      <w:r w:rsidR="00507E92">
        <w:rPr>
          <w:rFonts w:ascii="times new rome" w:eastAsia="標楷體" w:hAnsi="times new rome" w:hint="eastAsia"/>
        </w:rPr>
        <w:t>；</w:t>
      </w:r>
      <w:r w:rsidR="00507E92" w:rsidRPr="00507E92">
        <w:rPr>
          <w:rFonts w:ascii="times new rome" w:eastAsia="標楷體" w:hAnsi="times new rome" w:hint="eastAsia"/>
        </w:rPr>
        <w:t>倘因申請魚種之產期或驗證程序等無法歸責於申請者之事由，無法於證書有效期間屆滿前完成展延程序</w:t>
      </w:r>
      <w:r w:rsidR="00507E92">
        <w:rPr>
          <w:rFonts w:ascii="times new rome" w:eastAsia="標楷體" w:hAnsi="times new rome" w:hint="eastAsia"/>
        </w:rPr>
        <w:t>，得向甲方申請「延長驗</w:t>
      </w:r>
      <w:r w:rsidR="00507E92">
        <w:rPr>
          <w:rFonts w:ascii="times new rome" w:eastAsia="標楷體" w:hAnsi="times new rome" w:hint="eastAsia"/>
        </w:rPr>
        <w:lastRenderedPageBreak/>
        <w:t>證」，延長時間以原驗證效期屆滿起算四個月內為限，若經同意延長驗證效期，於期限內不得申請終止驗證或更換驗證機構</w:t>
      </w:r>
      <w:r w:rsidR="003B6044" w:rsidRPr="001B0801">
        <w:rPr>
          <w:rFonts w:ascii="times new rome" w:eastAsia="標楷體" w:hAnsi="times new rome" w:hint="eastAsia"/>
        </w:rPr>
        <w:t>。</w:t>
      </w:r>
    </w:p>
    <w:p w:rsidR="003B6044" w:rsidRPr="001B0801" w:rsidRDefault="003B6044" w:rsidP="00077241">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proofErr w:type="gramStart"/>
      <w:r w:rsidRPr="001B0801">
        <w:rPr>
          <w:rFonts w:ascii="times new rome" w:eastAsia="標楷體" w:hAnsi="times new rome" w:hint="eastAsia"/>
        </w:rPr>
        <w:t>甲方按認證</w:t>
      </w:r>
      <w:proofErr w:type="gramEnd"/>
      <w:r w:rsidRPr="001B0801">
        <w:rPr>
          <w:rFonts w:ascii="times new rome" w:eastAsia="標楷體" w:hAnsi="times new rome" w:hint="eastAsia"/>
        </w:rPr>
        <w:t>機構報請中央主管機關核定之認證基準，評估最終產品之風險，並依中央主管機關所定規定及衛生福利部公告之食品安全衛生相關標準，與乙方約定產品檢驗頻度、樣品數及檢驗項目。辦理驗證所需之樣品，免給付價款。</w:t>
      </w:r>
      <w:r w:rsidR="004211CF" w:rsidRPr="001B0801">
        <w:rPr>
          <w:rFonts w:ascii="times new rome" w:eastAsia="標楷體" w:hAnsi="times new rome" w:hint="eastAsia"/>
        </w:rPr>
        <w:t>甲方得就驗證農產品辦理標示檢查及產品檢驗，</w:t>
      </w:r>
      <w:r w:rsidR="003D0AF8" w:rsidRPr="001B0801">
        <w:rPr>
          <w:rFonts w:ascii="times new rome" w:eastAsia="標楷體" w:hAnsi="times new rome" w:hint="eastAsia"/>
        </w:rPr>
        <w:t>並應與</w:t>
      </w:r>
      <w:r w:rsidR="00560F57" w:rsidRPr="001B0801">
        <w:rPr>
          <w:rFonts w:ascii="times new rome" w:eastAsia="標楷體" w:hAnsi="times new rome" w:hint="eastAsia"/>
        </w:rPr>
        <w:t>乙方約定檢查及檢驗結果不符合相關法規規定時，</w:t>
      </w:r>
      <w:r w:rsidR="00DA10D0" w:rsidRPr="001B0801">
        <w:rPr>
          <w:rFonts w:ascii="times new rome" w:eastAsia="標楷體" w:hAnsi="times new rome" w:hint="eastAsia"/>
        </w:rPr>
        <w:t>給予乙方限期改善，若</w:t>
      </w:r>
      <w:r w:rsidR="00A03805">
        <w:rPr>
          <w:rFonts w:ascii="times new rome" w:eastAsia="標楷體" w:hAnsi="times new rome" w:hint="eastAsia"/>
        </w:rPr>
        <w:t>仍</w:t>
      </w:r>
      <w:r w:rsidR="00DA10D0" w:rsidRPr="001B0801">
        <w:rPr>
          <w:rFonts w:ascii="times new rome" w:eastAsia="標楷體" w:hAnsi="times new rome" w:hint="eastAsia"/>
        </w:rPr>
        <w:t>未改善以違約處理方式並暫時停止其驗證資格。乙方經主管機關通知，其驗證農產品檢查或檢驗結果不符合相關法規規定時，乙方應主動通知甲方，給予乙方限期改善，若</w:t>
      </w:r>
      <w:r w:rsidR="006C6566">
        <w:rPr>
          <w:rFonts w:ascii="times new rome" w:eastAsia="標楷體" w:hAnsi="times new rome" w:hint="eastAsia"/>
        </w:rPr>
        <w:t>仍</w:t>
      </w:r>
      <w:r w:rsidR="00DA10D0" w:rsidRPr="001B0801">
        <w:rPr>
          <w:rFonts w:ascii="times new rome" w:eastAsia="標楷體" w:hAnsi="times new rome" w:hint="eastAsia"/>
        </w:rPr>
        <w:t>未改善以違約處理方式並暫時停止其驗證資格。</w:t>
      </w:r>
    </w:p>
    <w:p w:rsidR="00752B1A" w:rsidRPr="001B0801" w:rsidRDefault="00752B1A" w:rsidP="00077241">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sidRPr="001B0801">
        <w:rPr>
          <w:rFonts w:ascii="times new rome" w:eastAsia="標楷體" w:hAnsi="times new rome" w:hint="eastAsia"/>
        </w:rPr>
        <w:t>乙方有下列情形之一，</w:t>
      </w:r>
      <w:r w:rsidR="00E45095">
        <w:rPr>
          <w:rFonts w:ascii="times new rome" w:eastAsia="標楷體" w:hAnsi="times new rome" w:hint="eastAsia"/>
        </w:rPr>
        <w:t>甲方</w:t>
      </w:r>
      <w:r w:rsidRPr="001B0801">
        <w:rPr>
          <w:rFonts w:ascii="times new rome" w:eastAsia="標楷體" w:hAnsi="times new rome" w:hint="eastAsia"/>
        </w:rPr>
        <w:t>不予通過驗證：</w:t>
      </w:r>
    </w:p>
    <w:p w:rsidR="00752B1A" w:rsidRPr="00077241" w:rsidRDefault="00752B1A"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生產、加工或流通過程未符合驗證基準，且情節重大。</w:t>
      </w:r>
    </w:p>
    <w:p w:rsidR="00752B1A" w:rsidRPr="00077241" w:rsidRDefault="00752B1A"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生產、加工或流通過程未符合驗證基準，經通知補正或限期改善，無正當理由屆期未補正或改善。</w:t>
      </w:r>
    </w:p>
    <w:p w:rsidR="00752B1A" w:rsidRPr="00077241" w:rsidRDefault="00752B1A"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因可歸責申請人之事由致書面審查後六</w:t>
      </w:r>
      <w:proofErr w:type="gramStart"/>
      <w:r w:rsidRPr="00077241">
        <w:rPr>
          <w:rFonts w:ascii="times new rome" w:eastAsia="標楷體" w:hAnsi="times new rome" w:hint="eastAsia"/>
        </w:rPr>
        <w:t>個</w:t>
      </w:r>
      <w:proofErr w:type="gramEnd"/>
      <w:r w:rsidRPr="00077241">
        <w:rPr>
          <w:rFonts w:ascii="times new rome" w:eastAsia="標楷體" w:hAnsi="times new rome" w:hint="eastAsia"/>
        </w:rPr>
        <w:t>月內無法進行實地稽核。</w:t>
      </w:r>
    </w:p>
    <w:p w:rsidR="00752B1A" w:rsidRPr="00077241" w:rsidRDefault="00E45095"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Pr>
          <w:rFonts w:ascii="times new rome" w:eastAsia="標楷體" w:hAnsi="times new rome" w:hint="eastAsia"/>
        </w:rPr>
        <w:t>驗證品項之</w:t>
      </w:r>
      <w:r w:rsidR="00752B1A" w:rsidRPr="00077241">
        <w:rPr>
          <w:rFonts w:ascii="times new rome" w:eastAsia="標楷體" w:hAnsi="times new rome" w:hint="eastAsia"/>
        </w:rPr>
        <w:t>檢驗結果違反</w:t>
      </w:r>
      <w:r>
        <w:rPr>
          <w:rFonts w:ascii="times new rome" w:eastAsia="標楷體" w:hAnsi="times new rome" w:hint="eastAsia"/>
        </w:rPr>
        <w:t>農藥管理法第三十三條、動物用藥管理法第三十二條或食品安全衛生管理法第十五條</w:t>
      </w:r>
      <w:r w:rsidR="00752B1A" w:rsidRPr="00077241">
        <w:rPr>
          <w:rFonts w:ascii="times new rome" w:eastAsia="標楷體" w:hAnsi="times new rome" w:hint="eastAsia"/>
        </w:rPr>
        <w:t>相關規定。</w:t>
      </w:r>
    </w:p>
    <w:p w:rsidR="00752B1A" w:rsidRPr="00077241" w:rsidRDefault="00752B1A"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提供不實文件或資訊。</w:t>
      </w:r>
    </w:p>
    <w:p w:rsidR="00752B1A" w:rsidRPr="00077241" w:rsidRDefault="00752B1A" w:rsidP="00077241">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自申請案受理之次日起，因可</w:t>
      </w:r>
      <w:proofErr w:type="gramStart"/>
      <w:r w:rsidRPr="00077241">
        <w:rPr>
          <w:rFonts w:ascii="times new rome" w:eastAsia="標楷體" w:hAnsi="times new rome" w:hint="eastAsia"/>
        </w:rPr>
        <w:t>歸責</w:t>
      </w:r>
      <w:r w:rsidR="00E45095">
        <w:rPr>
          <w:rFonts w:ascii="times new rome" w:eastAsia="標楷體" w:hAnsi="times new rome" w:hint="eastAsia"/>
        </w:rPr>
        <w:t>乙方</w:t>
      </w:r>
      <w:proofErr w:type="gramEnd"/>
      <w:r w:rsidRPr="00077241">
        <w:rPr>
          <w:rFonts w:ascii="times new rome" w:eastAsia="標楷體" w:hAnsi="times new rome" w:hint="eastAsia"/>
        </w:rPr>
        <w:t>之事由逾一年未完成驗證程序。</w:t>
      </w:r>
    </w:p>
    <w:p w:rsidR="00C140F6" w:rsidRDefault="00752B1A" w:rsidP="00C140F6">
      <w:pPr>
        <w:pStyle w:val="af1"/>
        <w:numPr>
          <w:ilvl w:val="0"/>
          <w:numId w:val="14"/>
        </w:numPr>
        <w:snapToGrid w:val="0"/>
        <w:spacing w:line="360" w:lineRule="auto"/>
        <w:ind w:leftChars="0" w:left="1276" w:hanging="425"/>
        <w:jc w:val="both"/>
        <w:textDirection w:val="lrTbV"/>
        <w:rPr>
          <w:rFonts w:ascii="times new rome" w:eastAsia="標楷體" w:hAnsi="times new rome" w:hint="eastAsia"/>
        </w:rPr>
      </w:pPr>
      <w:r w:rsidRPr="00077241">
        <w:rPr>
          <w:rFonts w:ascii="times new rome" w:eastAsia="標楷體" w:hAnsi="times new rome" w:hint="eastAsia"/>
        </w:rPr>
        <w:t>前次終止驗證原因未補正或改善。</w:t>
      </w:r>
    </w:p>
    <w:p w:rsidR="00752B1A" w:rsidRPr="00C140F6" w:rsidRDefault="00752B1A" w:rsidP="00C140F6">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sidRPr="00C140F6">
        <w:rPr>
          <w:rFonts w:ascii="times new rome" w:eastAsia="標楷體" w:hAnsi="times new rome" w:hint="eastAsia"/>
        </w:rPr>
        <w:t>乙方已通過驗證有下列情形之一時，甲方得暫時停止其全部驗證範圍或部份驗證範圍：</w:t>
      </w:r>
    </w:p>
    <w:p w:rsidR="007B1EAC" w:rsidRDefault="007B1EAC"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Pr>
          <w:rFonts w:ascii="times new rome" w:eastAsia="標楷體" w:hAnsi="times new rome" w:hint="eastAsia"/>
        </w:rPr>
        <w:t>乙方未持續符合驗證基準或本契約約定事項。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追蹤查驗或展延查驗作業時發現有不符合項目，且未於期限內改善者或無法配合</w:t>
      </w:r>
      <w:r w:rsidR="006501B2" w:rsidRPr="001B0801">
        <w:rPr>
          <w:rFonts w:ascii="times new rome" w:eastAsia="標楷體" w:hAnsi="times new rome" w:hint="eastAsia"/>
        </w:rPr>
        <w:t>甲方</w:t>
      </w:r>
      <w:r w:rsidRPr="001B0801">
        <w:rPr>
          <w:rFonts w:ascii="times new rome" w:eastAsia="標楷體" w:hAnsi="times new rome" w:hint="eastAsia"/>
        </w:rPr>
        <w:t>辦理當年度追蹤查驗。</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驗證證書及驗證標誌之使用不符合</w:t>
      </w:r>
      <w:r w:rsidR="006501B2" w:rsidRPr="001B0801">
        <w:rPr>
          <w:rFonts w:ascii="times new rome" w:eastAsia="標楷體" w:hAnsi="times new rome" w:hint="eastAsia"/>
        </w:rPr>
        <w:t>甲方</w:t>
      </w:r>
      <w:r w:rsidRPr="001B0801">
        <w:rPr>
          <w:rFonts w:ascii="times new rome" w:eastAsia="標楷體" w:hAnsi="times new rome" w:hint="eastAsia"/>
        </w:rPr>
        <w:t>或法規規定者，經通知限期改善仍未完成改善者。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違反本合約書及驗證申請須知之相關規定，經通知限期改善仍未完成改善者。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未依規定繳交相關費用，經催繳未繳納者。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未遵守本規章之義務者。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未能持續符合主管機關相關法規之規定者。</w:t>
      </w:r>
    </w:p>
    <w:p w:rsidR="00752B1A" w:rsidRPr="001B0801" w:rsidRDefault="00752B1A"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違反產銷履歷相關法規規定，經主管機關通知限期改善，且本中心認定應暫時停止驗證。</w:t>
      </w:r>
    </w:p>
    <w:p w:rsidR="00752B1A" w:rsidRPr="001B0801" w:rsidRDefault="00560F57"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lastRenderedPageBreak/>
        <w:t>乙方</w:t>
      </w:r>
      <w:r w:rsidR="00752B1A" w:rsidRPr="001B0801">
        <w:rPr>
          <w:rFonts w:ascii="times new rome" w:eastAsia="標楷體" w:hAnsi="times new rome" w:hint="eastAsia"/>
        </w:rPr>
        <w:t>違反農藥管理法第三十三條、動物用藥管理法第三十二條或食品安全衛生管理法第十五條規定。</w:t>
      </w:r>
    </w:p>
    <w:p w:rsidR="00752B1A" w:rsidRPr="001B0801" w:rsidRDefault="006501B2" w:rsidP="002A69E8">
      <w:pPr>
        <w:pStyle w:val="af1"/>
        <w:numPr>
          <w:ilvl w:val="0"/>
          <w:numId w:val="6"/>
        </w:numPr>
        <w:snapToGrid w:val="0"/>
        <w:spacing w:line="360" w:lineRule="auto"/>
        <w:ind w:leftChars="0" w:left="1418" w:hanging="567"/>
        <w:jc w:val="both"/>
        <w:textDirection w:val="lrTbV"/>
        <w:rPr>
          <w:rFonts w:ascii="times new rome" w:eastAsia="標楷體" w:hAnsi="times new rome" w:hint="eastAsia"/>
        </w:rPr>
      </w:pPr>
      <w:r w:rsidRPr="001B0801">
        <w:rPr>
          <w:rFonts w:ascii="times new rome" w:eastAsia="標楷體" w:hAnsi="times new rome" w:hint="eastAsia"/>
        </w:rPr>
        <w:t>乙方</w:t>
      </w:r>
      <w:r w:rsidR="00752B1A" w:rsidRPr="001B0801">
        <w:rPr>
          <w:rFonts w:ascii="times new rome" w:eastAsia="標楷體" w:hAnsi="times new rome" w:hint="eastAsia"/>
        </w:rPr>
        <w:t>提供不實文件或資訊。</w:t>
      </w:r>
    </w:p>
    <w:p w:rsidR="0040072B" w:rsidRPr="001B0801" w:rsidRDefault="006501B2" w:rsidP="007B1EAC">
      <w:pPr>
        <w:pStyle w:val="af1"/>
        <w:numPr>
          <w:ilvl w:val="0"/>
          <w:numId w:val="6"/>
        </w:numPr>
        <w:snapToGrid w:val="0"/>
        <w:spacing w:line="360" w:lineRule="auto"/>
        <w:ind w:leftChars="0" w:left="1276" w:hanging="567"/>
        <w:jc w:val="both"/>
        <w:textDirection w:val="lrTbV"/>
        <w:rPr>
          <w:rFonts w:ascii="times new rome" w:eastAsia="標楷體" w:hAnsi="times new rome" w:hint="eastAsia"/>
        </w:rPr>
      </w:pPr>
      <w:r w:rsidRPr="001B0801">
        <w:rPr>
          <w:rFonts w:ascii="times new rome" w:eastAsia="標楷體" w:hAnsi="times new rome" w:hint="eastAsia"/>
        </w:rPr>
        <w:t>乙方</w:t>
      </w:r>
      <w:r w:rsidR="00752B1A" w:rsidRPr="001B0801">
        <w:rPr>
          <w:rFonts w:ascii="times new rome" w:eastAsia="標楷體" w:hAnsi="times new rome" w:hint="eastAsia"/>
        </w:rPr>
        <w:t>刊登廣告內容與驗證內容不一致。</w:t>
      </w:r>
    </w:p>
    <w:p w:rsidR="002A69E8" w:rsidRDefault="00287217" w:rsidP="007B1EAC">
      <w:pPr>
        <w:pStyle w:val="af1"/>
        <w:numPr>
          <w:ilvl w:val="0"/>
          <w:numId w:val="6"/>
        </w:numPr>
        <w:snapToGrid w:val="0"/>
        <w:spacing w:line="360" w:lineRule="auto"/>
        <w:ind w:leftChars="297" w:left="1560" w:hangingChars="353" w:hanging="847"/>
        <w:jc w:val="both"/>
        <w:textDirection w:val="lrTbV"/>
        <w:rPr>
          <w:rFonts w:ascii="times new rome" w:eastAsia="標楷體" w:hAnsi="times new rome" w:hint="eastAsia"/>
        </w:rPr>
      </w:pPr>
      <w:r w:rsidRPr="001B0801">
        <w:rPr>
          <w:rFonts w:ascii="times new rome" w:eastAsia="標楷體" w:hAnsi="times new rome" w:hint="eastAsia"/>
        </w:rPr>
        <w:t>其他依法令或契約規定應暫停驗證之情形。</w:t>
      </w:r>
    </w:p>
    <w:p w:rsidR="00287217" w:rsidRPr="002A69E8" w:rsidRDefault="00287217" w:rsidP="00C140F6">
      <w:pPr>
        <w:pStyle w:val="af1"/>
        <w:numPr>
          <w:ilvl w:val="0"/>
          <w:numId w:val="9"/>
        </w:numPr>
        <w:snapToGrid w:val="0"/>
        <w:spacing w:line="360" w:lineRule="auto"/>
        <w:ind w:leftChars="0" w:left="851" w:hanging="1135"/>
        <w:jc w:val="both"/>
        <w:textDirection w:val="lrTbV"/>
        <w:rPr>
          <w:rFonts w:ascii="times new rome" w:eastAsia="標楷體" w:hAnsi="times new rome" w:hint="eastAsia"/>
        </w:rPr>
      </w:pPr>
      <w:r w:rsidRPr="002A69E8">
        <w:rPr>
          <w:rFonts w:ascii="times new rome" w:eastAsia="標楷體" w:hAnsi="times new rome" w:hint="eastAsia"/>
        </w:rPr>
        <w:t>驗證機構確認農產品經營者無前項暫時停止驗證之事由時，應即時恢復農產品經營者之驗證資格。</w:t>
      </w:r>
    </w:p>
    <w:p w:rsidR="006501B2" w:rsidRPr="001B0801" w:rsidRDefault="006501B2" w:rsidP="00C140F6">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sidRPr="001B0801">
        <w:rPr>
          <w:rFonts w:ascii="times new rome" w:eastAsia="標楷體" w:hAnsi="times new rome" w:hint="eastAsia"/>
        </w:rPr>
        <w:t>乙方</w:t>
      </w:r>
      <w:r w:rsidR="006C75DF">
        <w:rPr>
          <w:rFonts w:ascii="times new rome" w:eastAsia="標楷體" w:hAnsi="times new rome" w:hint="eastAsia"/>
        </w:rPr>
        <w:t>經</w:t>
      </w:r>
      <w:r w:rsidRPr="001B0801">
        <w:rPr>
          <w:rFonts w:ascii="times new rome" w:eastAsia="標楷體" w:hAnsi="times new rome" w:hint="eastAsia"/>
        </w:rPr>
        <w:t>通過驗證有下列情形之一時，甲方得終止其全部驗證範圍或部份驗證範圍：</w:t>
      </w:r>
    </w:p>
    <w:p w:rsidR="00BE579B" w:rsidRDefault="00BE579B"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Pr>
          <w:rFonts w:ascii="times new rome" w:eastAsia="標楷體" w:hAnsi="times new rome" w:hint="eastAsia"/>
        </w:rPr>
        <w:t>乙方未持續符合驗證基準或本契約約定事項，且情節重大。</w:t>
      </w:r>
    </w:p>
    <w:p w:rsidR="00BE579B" w:rsidRDefault="009D3A04"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Pr>
          <w:rFonts w:ascii="times new rome" w:eastAsia="標楷體" w:hAnsi="times new rome" w:hint="eastAsia"/>
        </w:rPr>
        <w:t>乙方拒絕、規避、</w:t>
      </w:r>
      <w:r w:rsidR="00BE579B">
        <w:rPr>
          <w:rFonts w:ascii="times new rome" w:eastAsia="標楷體" w:hAnsi="times new rome" w:hint="eastAsia"/>
        </w:rPr>
        <w:t>妨礙</w:t>
      </w:r>
      <w:r>
        <w:rPr>
          <w:rFonts w:ascii="times new rome" w:eastAsia="標楷體" w:hAnsi="times new rome" w:hint="eastAsia"/>
        </w:rPr>
        <w:t>或未能配合甲</w:t>
      </w:r>
      <w:r w:rsidR="00BE579B">
        <w:rPr>
          <w:rFonts w:ascii="times new rome" w:eastAsia="標楷體" w:hAnsi="times new rome" w:hint="eastAsia"/>
        </w:rPr>
        <w:t>方</w:t>
      </w:r>
      <w:r>
        <w:rPr>
          <w:rFonts w:ascii="times new rome" w:eastAsia="標楷體" w:hAnsi="times new rome" w:hint="eastAsia"/>
        </w:rPr>
        <w:t>進行</w:t>
      </w:r>
      <w:r w:rsidR="00BE579B">
        <w:rPr>
          <w:rFonts w:ascii="times new rome" w:eastAsia="標楷體" w:hAnsi="times new rome" w:hint="eastAsia"/>
        </w:rPr>
        <w:t>追蹤查驗</w:t>
      </w:r>
      <w:r>
        <w:rPr>
          <w:rFonts w:ascii="times new rome" w:eastAsia="標楷體" w:hAnsi="times new rome" w:hint="eastAsia"/>
        </w:rPr>
        <w:t>、複查或展延查驗作業者</w:t>
      </w:r>
      <w:r w:rsidR="00BE579B">
        <w:rPr>
          <w:rFonts w:ascii="times new rome" w:eastAsia="標楷體" w:hAnsi="times new rome" w:hint="eastAsia"/>
        </w:rPr>
        <w:t>。</w:t>
      </w:r>
    </w:p>
    <w:p w:rsidR="006501B2"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有第十五條之情形，經甲方通知暫時終止驗證，暫時終止驗證期滿仍未完成不符合項目之矯正者。</w:t>
      </w:r>
    </w:p>
    <w:p w:rsidR="006501B2"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proofErr w:type="gramStart"/>
      <w:r w:rsidRPr="001B0801">
        <w:rPr>
          <w:rFonts w:ascii="times new rome" w:eastAsia="標楷體" w:hAnsi="times new rome" w:hint="eastAsia"/>
        </w:rPr>
        <w:t>收受甲方</w:t>
      </w:r>
      <w:proofErr w:type="gramEnd"/>
      <w:r w:rsidRPr="001B0801">
        <w:rPr>
          <w:rFonts w:ascii="times new rome" w:eastAsia="標楷體" w:hAnsi="times new rome" w:hint="eastAsia"/>
        </w:rPr>
        <w:t>驗證相關規定變更通知後，未於期限內有效調整者。</w:t>
      </w:r>
    </w:p>
    <w:p w:rsidR="00287217"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濫用甲方驗證證書及產銷履歷或有機農產品驗證標誌者。</w:t>
      </w:r>
    </w:p>
    <w:p w:rsidR="006501B2"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經查有虛偽不實且提供不實文件或資訊，且情節重大者。</w:t>
      </w:r>
    </w:p>
    <w:p w:rsidR="006501B2"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自動申請終止者。</w:t>
      </w:r>
    </w:p>
    <w:p w:rsidR="00287217" w:rsidRPr="001B0801" w:rsidRDefault="006501B2" w:rsidP="001B0801">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乙方違反農藥管理第三十三條、動物用藥管理法第三十二條、食品安全衛生管理法第十五條，且情節重大</w:t>
      </w:r>
      <w:r w:rsidR="00A17638" w:rsidRPr="001B0801">
        <w:rPr>
          <w:rFonts w:ascii="times new rome" w:eastAsia="標楷體" w:hAnsi="times new rome" w:hint="eastAsia"/>
        </w:rPr>
        <w:t>者</w:t>
      </w:r>
      <w:r w:rsidRPr="001B0801">
        <w:rPr>
          <w:rFonts w:ascii="times new rome" w:eastAsia="標楷體" w:hAnsi="times new rome" w:hint="eastAsia"/>
        </w:rPr>
        <w:t>。</w:t>
      </w:r>
    </w:p>
    <w:p w:rsidR="009D3A04" w:rsidRDefault="006501B2" w:rsidP="009D3A04">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1B0801">
        <w:rPr>
          <w:rFonts w:ascii="times new rome" w:eastAsia="標楷體" w:hAnsi="times new rome" w:hint="eastAsia"/>
        </w:rPr>
        <w:t>乙方刊登廣告內容與驗證通過內容不一致，且情節重大</w:t>
      </w:r>
      <w:r w:rsidR="00A17638" w:rsidRPr="001B0801">
        <w:rPr>
          <w:rFonts w:ascii="times new rome" w:eastAsia="標楷體" w:hAnsi="times new rome" w:hint="eastAsia"/>
        </w:rPr>
        <w:t>者</w:t>
      </w:r>
      <w:r w:rsidRPr="001B0801">
        <w:rPr>
          <w:rFonts w:ascii="times new rome" w:eastAsia="標楷體" w:hAnsi="times new rome" w:hint="eastAsia"/>
        </w:rPr>
        <w:t>。</w:t>
      </w:r>
    </w:p>
    <w:p w:rsidR="00BD5C25" w:rsidRPr="009D3A04" w:rsidRDefault="006501B2" w:rsidP="009D3A04">
      <w:pPr>
        <w:pStyle w:val="af1"/>
        <w:numPr>
          <w:ilvl w:val="0"/>
          <w:numId w:val="7"/>
        </w:numPr>
        <w:snapToGrid w:val="0"/>
        <w:spacing w:line="360" w:lineRule="auto"/>
        <w:ind w:leftChars="471" w:left="1555" w:hangingChars="177" w:hanging="425"/>
        <w:jc w:val="both"/>
        <w:textDirection w:val="lrTbV"/>
        <w:rPr>
          <w:rFonts w:ascii="times new rome" w:eastAsia="標楷體" w:hAnsi="times new rome" w:hint="eastAsia"/>
        </w:rPr>
      </w:pPr>
      <w:r w:rsidRPr="009D3A04">
        <w:rPr>
          <w:rFonts w:ascii="times new rome" w:eastAsia="標楷體" w:hAnsi="times new rome" w:hint="eastAsia"/>
        </w:rPr>
        <w:t>經甲方同意延長驗證效期後，申請終止驗證或更換驗證機構</w:t>
      </w:r>
      <w:r w:rsidR="0087450A" w:rsidRPr="009D3A04">
        <w:rPr>
          <w:rFonts w:ascii="times new rome" w:eastAsia="標楷體" w:hAnsi="times new rome" w:hint="eastAsia"/>
        </w:rPr>
        <w:t>。</w:t>
      </w:r>
    </w:p>
    <w:p w:rsidR="0087450A" w:rsidRPr="00C140F6" w:rsidRDefault="0087450A" w:rsidP="00C140F6">
      <w:pPr>
        <w:pStyle w:val="af1"/>
        <w:numPr>
          <w:ilvl w:val="0"/>
          <w:numId w:val="9"/>
        </w:numPr>
        <w:snapToGrid w:val="0"/>
        <w:spacing w:line="360" w:lineRule="auto"/>
        <w:ind w:leftChars="-118" w:left="850" w:hangingChars="472" w:hanging="1133"/>
        <w:jc w:val="both"/>
        <w:textDirection w:val="lrTbV"/>
        <w:rPr>
          <w:rFonts w:ascii="times new rome" w:eastAsia="標楷體" w:hAnsi="times new rome" w:hint="eastAsia"/>
        </w:rPr>
      </w:pPr>
      <w:r w:rsidRPr="00C140F6">
        <w:rPr>
          <w:rFonts w:ascii="times new rome" w:eastAsia="標楷體" w:hAnsi="times new rome" w:hint="eastAsia"/>
        </w:rPr>
        <w:t>乙方若以變造或偽造之文件或資訊通過驗證者，甲方得撤銷其驗證，並得請求乙方停止使用其標章及回收，乙方仍應履行契約義務。</w:t>
      </w:r>
    </w:p>
    <w:p w:rsidR="0087450A" w:rsidRPr="00C140F6" w:rsidRDefault="007B0022"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甲方因執行</w:t>
      </w:r>
      <w:r w:rsidR="0087450A" w:rsidRPr="00C140F6">
        <w:rPr>
          <w:rFonts w:ascii="times new rome" w:eastAsia="標楷體" w:hAnsi="times new rome" w:hint="eastAsia"/>
        </w:rPr>
        <w:t>驗證業務期間而知悉或持有乙方之生產技術資料或營業秘密，應負保密義務。</w:t>
      </w:r>
    </w:p>
    <w:p w:rsidR="00650F7E" w:rsidRPr="00C140F6" w:rsidRDefault="00650F7E"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因可歸責於驗證機構之</w:t>
      </w:r>
      <w:proofErr w:type="gramStart"/>
      <w:r w:rsidRPr="00C140F6">
        <w:rPr>
          <w:rFonts w:ascii="times new rome" w:eastAsia="標楷體" w:hAnsi="times new rome" w:hint="eastAsia"/>
        </w:rPr>
        <w:t>事由致</w:t>
      </w:r>
      <w:r w:rsidR="00CC3E76">
        <w:rPr>
          <w:rFonts w:ascii="times new rome" w:eastAsia="標楷體" w:hAnsi="times new rome" w:hint="eastAsia"/>
        </w:rPr>
        <w:t>乙方</w:t>
      </w:r>
      <w:proofErr w:type="gramEnd"/>
      <w:r w:rsidRPr="00C140F6">
        <w:rPr>
          <w:rFonts w:ascii="times new rome" w:eastAsia="標楷體" w:hAnsi="times new rome" w:hint="eastAsia"/>
        </w:rPr>
        <w:t>受有損害者，驗證機構應負損害賠償責任，另有下列情形之一者，並應支付乙方懲罰性違約金：</w:t>
      </w:r>
    </w:p>
    <w:p w:rsidR="00650F7E" w:rsidRPr="001B0801" w:rsidRDefault="00D1141D" w:rsidP="001B0801">
      <w:pPr>
        <w:pStyle w:val="af1"/>
        <w:numPr>
          <w:ilvl w:val="0"/>
          <w:numId w:val="8"/>
        </w:numPr>
        <w:snapToGrid w:val="0"/>
        <w:spacing w:line="360" w:lineRule="auto"/>
        <w:ind w:leftChars="0" w:left="1701"/>
        <w:jc w:val="both"/>
        <w:rPr>
          <w:rFonts w:ascii="times new rome" w:eastAsia="標楷體" w:hAnsi="times new rome" w:hint="eastAsia"/>
        </w:rPr>
      </w:pPr>
      <w:r w:rsidRPr="001B0801">
        <w:rPr>
          <w:rFonts w:ascii="times new rome" w:eastAsia="標楷體" w:hAnsi="times new rome" w:hint="eastAsia"/>
        </w:rPr>
        <w:t>甲方無法繼續經營驗證業務，且未於事實發生前六</w:t>
      </w:r>
      <w:proofErr w:type="gramStart"/>
      <w:r w:rsidRPr="001B0801">
        <w:rPr>
          <w:rFonts w:ascii="times new rome" w:eastAsia="標楷體" w:hAnsi="times new rome" w:hint="eastAsia"/>
        </w:rPr>
        <w:t>個</w:t>
      </w:r>
      <w:proofErr w:type="gramEnd"/>
      <w:r w:rsidR="00650F7E" w:rsidRPr="001B0801">
        <w:rPr>
          <w:rFonts w:ascii="times new rome" w:eastAsia="標楷體" w:hAnsi="times new rome" w:hint="eastAsia"/>
        </w:rPr>
        <w:t>通知乙方</w:t>
      </w:r>
      <w:r w:rsidRPr="001B0801">
        <w:rPr>
          <w:rFonts w:ascii="times new rome" w:eastAsia="標楷體" w:hAnsi="times new rome" w:hint="eastAsia"/>
        </w:rPr>
        <w:t>或未完成其驗證資格移轉</w:t>
      </w:r>
      <w:r w:rsidR="00650F7E" w:rsidRPr="001B0801">
        <w:rPr>
          <w:rFonts w:ascii="times new rome" w:eastAsia="標楷體" w:hAnsi="times new rome" w:hint="eastAsia"/>
        </w:rPr>
        <w:t>，</w:t>
      </w:r>
      <w:proofErr w:type="gramStart"/>
      <w:r w:rsidRPr="001B0801">
        <w:rPr>
          <w:rFonts w:ascii="times new rome" w:eastAsia="標楷體" w:hAnsi="times new rome" w:hint="eastAsia"/>
        </w:rPr>
        <w:t>致</w:t>
      </w:r>
      <w:r w:rsidR="00650F7E" w:rsidRPr="001B0801">
        <w:rPr>
          <w:rFonts w:ascii="times new rome" w:eastAsia="標楷體" w:hAnsi="times new rome" w:hint="eastAsia"/>
        </w:rPr>
        <w:t>乙</w:t>
      </w:r>
      <w:proofErr w:type="gramEnd"/>
      <w:r w:rsidR="00650F7E" w:rsidRPr="001B0801">
        <w:rPr>
          <w:rFonts w:ascii="times new rome" w:eastAsia="標楷體" w:hAnsi="times new rome" w:hint="eastAsia"/>
        </w:rPr>
        <w:t>方受有損害時，或因可歸責於甲方之事由，致逾越驗證程序之作業期限，甲方應賠償乙方事實發生前一年驗證收費數額之二分之一為懲罰性違約金。</w:t>
      </w:r>
    </w:p>
    <w:p w:rsidR="00650F7E" w:rsidRPr="001B0801" w:rsidRDefault="00D1141D" w:rsidP="001B0801">
      <w:pPr>
        <w:pStyle w:val="af1"/>
        <w:numPr>
          <w:ilvl w:val="0"/>
          <w:numId w:val="8"/>
        </w:numPr>
        <w:snapToGrid w:val="0"/>
        <w:spacing w:line="360" w:lineRule="auto"/>
        <w:ind w:leftChars="0" w:left="1701"/>
        <w:jc w:val="both"/>
        <w:rPr>
          <w:rFonts w:ascii="times new rome" w:eastAsia="標楷體" w:hAnsi="times new rome" w:hint="eastAsia"/>
        </w:rPr>
      </w:pPr>
      <w:r w:rsidRPr="001B0801">
        <w:rPr>
          <w:rFonts w:ascii="times new rome" w:eastAsia="標楷體" w:hAnsi="times new rome" w:hint="eastAsia"/>
        </w:rPr>
        <w:t>甲方</w:t>
      </w:r>
      <w:r w:rsidR="00650F7E" w:rsidRPr="001B0801">
        <w:rPr>
          <w:rFonts w:ascii="times new rome" w:eastAsia="標楷體" w:hAnsi="times new rome" w:hint="eastAsia"/>
        </w:rPr>
        <w:t>經認證機構處置影響其全部或部分認證資格，致影響</w:t>
      </w:r>
      <w:r w:rsidRPr="001B0801">
        <w:rPr>
          <w:rFonts w:ascii="times new rome" w:eastAsia="標楷體" w:hAnsi="times new rome" w:hint="eastAsia"/>
        </w:rPr>
        <w:t>乙方驗證資格，甲方應賠償</w:t>
      </w:r>
      <w:r w:rsidRPr="001B0801">
        <w:rPr>
          <w:rFonts w:ascii="times new rome" w:eastAsia="標楷體" w:hAnsi="times new rome" w:hint="eastAsia"/>
        </w:rPr>
        <w:lastRenderedPageBreak/>
        <w:t>乙方</w:t>
      </w:r>
      <w:r w:rsidR="00650F7E" w:rsidRPr="001B0801">
        <w:rPr>
          <w:rFonts w:ascii="times new rome" w:eastAsia="標楷體" w:hAnsi="times new rome" w:hint="eastAsia"/>
        </w:rPr>
        <w:t>事實發生前一年驗證收費數額之二分之一為懲罰性違約金。</w:t>
      </w:r>
    </w:p>
    <w:p w:rsidR="00650F7E" w:rsidRPr="001B0801" w:rsidRDefault="00D1141D" w:rsidP="001B0801">
      <w:pPr>
        <w:pStyle w:val="af1"/>
        <w:numPr>
          <w:ilvl w:val="0"/>
          <w:numId w:val="8"/>
        </w:numPr>
        <w:snapToGrid w:val="0"/>
        <w:spacing w:line="360" w:lineRule="auto"/>
        <w:ind w:leftChars="0" w:left="1701"/>
        <w:jc w:val="both"/>
        <w:rPr>
          <w:rFonts w:ascii="times new rome" w:eastAsia="標楷體" w:hAnsi="times new rome" w:hint="eastAsia"/>
        </w:rPr>
      </w:pPr>
      <w:r w:rsidRPr="001B0801">
        <w:rPr>
          <w:rFonts w:ascii="times new rome" w:eastAsia="標楷體" w:hAnsi="times new rome" w:hint="eastAsia"/>
        </w:rPr>
        <w:t>甲方</w:t>
      </w:r>
      <w:r w:rsidR="00650F7E" w:rsidRPr="001B0801">
        <w:rPr>
          <w:rFonts w:ascii="times new rome" w:eastAsia="標楷體" w:hAnsi="times new rome" w:hint="eastAsia"/>
        </w:rPr>
        <w:t>逾越</w:t>
      </w:r>
      <w:r w:rsidRPr="001B0801">
        <w:rPr>
          <w:rFonts w:ascii="times new rome" w:eastAsia="標楷體" w:hAnsi="times new rome" w:hint="eastAsia"/>
        </w:rPr>
        <w:t>第四條驗證程序作業</w:t>
      </w:r>
      <w:proofErr w:type="gramStart"/>
      <w:r w:rsidRPr="001B0801">
        <w:rPr>
          <w:rFonts w:ascii="times new rome" w:eastAsia="標楷體" w:hAnsi="times new rome" w:hint="eastAsia"/>
        </w:rPr>
        <w:t>期間，</w:t>
      </w:r>
      <w:proofErr w:type="gramEnd"/>
      <w:r w:rsidRPr="001B0801">
        <w:rPr>
          <w:rFonts w:ascii="times new rome" w:eastAsia="標楷體" w:hAnsi="times new rome" w:hint="eastAsia"/>
        </w:rPr>
        <w:t>得賠償乙方</w:t>
      </w:r>
      <w:r w:rsidR="00650F7E" w:rsidRPr="001B0801">
        <w:rPr>
          <w:rFonts w:ascii="times new rome" w:eastAsia="標楷體" w:hAnsi="times new rome" w:hint="eastAsia"/>
        </w:rPr>
        <w:t>當次驗證收費數額之二分之一為懲罰性違約金。</w:t>
      </w:r>
    </w:p>
    <w:p w:rsidR="00650F7E" w:rsidRPr="001B0801" w:rsidRDefault="00D1141D" w:rsidP="001B0801">
      <w:pPr>
        <w:pStyle w:val="af1"/>
        <w:numPr>
          <w:ilvl w:val="0"/>
          <w:numId w:val="8"/>
        </w:numPr>
        <w:snapToGrid w:val="0"/>
        <w:spacing w:line="360" w:lineRule="auto"/>
        <w:ind w:leftChars="0" w:left="1701"/>
        <w:jc w:val="both"/>
        <w:rPr>
          <w:rFonts w:ascii="times new rome" w:eastAsia="標楷體" w:hAnsi="times new rome" w:hint="eastAsia"/>
        </w:rPr>
      </w:pPr>
      <w:r w:rsidRPr="001B0801">
        <w:rPr>
          <w:rFonts w:ascii="times new rome" w:eastAsia="標楷體" w:hAnsi="times new rome" w:hint="eastAsia"/>
        </w:rPr>
        <w:t>甲方</w:t>
      </w:r>
      <w:r w:rsidR="00650F7E" w:rsidRPr="001B0801">
        <w:rPr>
          <w:rFonts w:ascii="times new rome" w:eastAsia="標楷體" w:hAnsi="times new rome" w:hint="eastAsia"/>
        </w:rPr>
        <w:t>違反</w:t>
      </w:r>
      <w:r w:rsidRPr="001B0801">
        <w:rPr>
          <w:rFonts w:ascii="times new rome" w:eastAsia="標楷體" w:hAnsi="times new rome" w:hint="eastAsia"/>
        </w:rPr>
        <w:t>第十九條保密義務，得賠償</w:t>
      </w:r>
      <w:proofErr w:type="gramStart"/>
      <w:r w:rsidRPr="001B0801">
        <w:rPr>
          <w:rFonts w:ascii="times new rome" w:eastAsia="標楷體" w:hAnsi="times new rome" w:hint="eastAsia"/>
        </w:rPr>
        <w:t>乙方</w:t>
      </w:r>
      <w:r w:rsidR="00650F7E" w:rsidRPr="001B0801">
        <w:rPr>
          <w:rFonts w:ascii="times new rome" w:eastAsia="標楷體" w:hAnsi="times new rome" w:hint="eastAsia"/>
        </w:rPr>
        <w:t>前次</w:t>
      </w:r>
      <w:proofErr w:type="gramEnd"/>
      <w:r w:rsidR="00650F7E" w:rsidRPr="001B0801">
        <w:rPr>
          <w:rFonts w:ascii="times new rome" w:eastAsia="標楷體" w:hAnsi="times new rome" w:hint="eastAsia"/>
        </w:rPr>
        <w:t>驗證收費數額之十倍為懲罰性違約金。</w:t>
      </w:r>
    </w:p>
    <w:p w:rsidR="00650F7E" w:rsidRDefault="00D1141D" w:rsidP="001B0801">
      <w:pPr>
        <w:pStyle w:val="af1"/>
        <w:numPr>
          <w:ilvl w:val="0"/>
          <w:numId w:val="8"/>
        </w:numPr>
        <w:snapToGrid w:val="0"/>
        <w:spacing w:line="360" w:lineRule="auto"/>
        <w:ind w:leftChars="0" w:left="1701"/>
        <w:jc w:val="both"/>
        <w:rPr>
          <w:rFonts w:ascii="times new rome" w:eastAsia="標楷體" w:hAnsi="times new rome" w:hint="eastAsia"/>
        </w:rPr>
      </w:pPr>
      <w:r w:rsidRPr="001B0801">
        <w:rPr>
          <w:rFonts w:ascii="times new rome" w:eastAsia="標楷體" w:hAnsi="times new rome" w:hint="eastAsia"/>
        </w:rPr>
        <w:t>乙方</w:t>
      </w:r>
      <w:r w:rsidR="00650F7E" w:rsidRPr="001B0801">
        <w:rPr>
          <w:rFonts w:ascii="times new rome" w:eastAsia="標楷體" w:hAnsi="times new rome" w:hint="eastAsia"/>
        </w:rPr>
        <w:t>提供不實資料或資訊、偽造農產品驗證證書，或擅自使用驗證機構之標誌或名義，</w:t>
      </w:r>
      <w:proofErr w:type="gramStart"/>
      <w:r w:rsidR="00650F7E" w:rsidRPr="001B0801">
        <w:rPr>
          <w:rFonts w:ascii="times new rome" w:eastAsia="標楷體" w:hAnsi="times new rome" w:hint="eastAsia"/>
        </w:rPr>
        <w:t>致</w:t>
      </w:r>
      <w:r w:rsidRPr="001B0801">
        <w:rPr>
          <w:rFonts w:ascii="times new rome" w:eastAsia="標楷體" w:hAnsi="times new rome" w:hint="eastAsia"/>
        </w:rPr>
        <w:t>甲方</w:t>
      </w:r>
      <w:proofErr w:type="gramEnd"/>
      <w:r w:rsidR="00650F7E" w:rsidRPr="001B0801">
        <w:rPr>
          <w:rFonts w:ascii="times new rome" w:eastAsia="標楷體" w:hAnsi="times new rome" w:hint="eastAsia"/>
        </w:rPr>
        <w:t>受有損害，</w:t>
      </w:r>
      <w:r w:rsidRPr="001B0801">
        <w:rPr>
          <w:rFonts w:ascii="times new rome" w:eastAsia="標楷體" w:hAnsi="times new rome" w:hint="eastAsia"/>
        </w:rPr>
        <w:t>甲方</w:t>
      </w:r>
      <w:r w:rsidR="00650F7E" w:rsidRPr="001B0801">
        <w:rPr>
          <w:rFonts w:ascii="times new rome" w:eastAsia="標楷體" w:hAnsi="times new rome" w:hint="eastAsia"/>
        </w:rPr>
        <w:t>得請求損害賠償額度之計算方式</w:t>
      </w:r>
      <w:r w:rsidRPr="001B0801">
        <w:rPr>
          <w:rFonts w:ascii="times new rome" w:eastAsia="標楷體" w:hAnsi="times new rome" w:hint="eastAsia"/>
        </w:rPr>
        <w:t>。</w:t>
      </w:r>
    </w:p>
    <w:p w:rsidR="00CC3E76" w:rsidRPr="00CC3E76" w:rsidRDefault="00CC3E76" w:rsidP="00CC3E7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Pr>
          <w:rFonts w:ascii="times new rome" w:eastAsia="標楷體" w:hAnsi="times new rome" w:hint="eastAsia"/>
        </w:rPr>
        <w:t>乙方提供不實資料或資訊、偽造農產品驗證證書，或擅自使用甲方之標誌或名義，</w:t>
      </w:r>
      <w:proofErr w:type="gramStart"/>
      <w:r>
        <w:rPr>
          <w:rFonts w:ascii="times new rome" w:eastAsia="標楷體" w:hAnsi="times new rome" w:hint="eastAsia"/>
        </w:rPr>
        <w:t>致甲方</w:t>
      </w:r>
      <w:proofErr w:type="gramEnd"/>
      <w:r>
        <w:rPr>
          <w:rFonts w:ascii="times new rome" w:eastAsia="標楷體" w:hAnsi="times new rome" w:hint="eastAsia"/>
        </w:rPr>
        <w:t>受有損害，甲方得向以方請求損害賠償當次驗證收費數額兩倍。</w:t>
      </w:r>
    </w:p>
    <w:p w:rsidR="0099309D" w:rsidRPr="00C140F6" w:rsidRDefault="007D075A"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合約到期前</w:t>
      </w:r>
      <w:r w:rsidR="000D3E5F" w:rsidRPr="00C140F6">
        <w:rPr>
          <w:rFonts w:ascii="times new rome" w:eastAsia="標楷體" w:hAnsi="times new rome" w:hint="eastAsia"/>
        </w:rPr>
        <w:t>六</w:t>
      </w:r>
      <w:proofErr w:type="gramStart"/>
      <w:r w:rsidR="000D3E5F" w:rsidRPr="00C140F6">
        <w:rPr>
          <w:rFonts w:ascii="times new rome" w:eastAsia="標楷體" w:hAnsi="times new rome" w:hint="eastAsia"/>
        </w:rPr>
        <w:t>個月甲</w:t>
      </w:r>
      <w:proofErr w:type="gramEnd"/>
      <w:r w:rsidR="000D3E5F" w:rsidRPr="00C140F6">
        <w:rPr>
          <w:rFonts w:ascii="times new rome" w:eastAsia="標楷體" w:hAnsi="times new rome" w:hint="eastAsia"/>
        </w:rPr>
        <w:t>方將主動通知乙方提出展</w:t>
      </w:r>
      <w:proofErr w:type="gramStart"/>
      <w:r w:rsidR="000D3E5F" w:rsidRPr="00C140F6">
        <w:rPr>
          <w:rFonts w:ascii="times new rome" w:eastAsia="標楷體" w:hAnsi="times new rome" w:hint="eastAsia"/>
        </w:rPr>
        <w:t>延</w:t>
      </w:r>
      <w:proofErr w:type="gramEnd"/>
      <w:r w:rsidR="000D3E5F" w:rsidRPr="00C140F6">
        <w:rPr>
          <w:rFonts w:ascii="times new rome" w:eastAsia="標楷體" w:hAnsi="times new rome" w:hint="eastAsia"/>
        </w:rPr>
        <w:t>申請業務</w:t>
      </w:r>
      <w:r w:rsidR="002E24F8" w:rsidRPr="00C140F6">
        <w:rPr>
          <w:rFonts w:ascii="times new rome" w:eastAsia="標楷體" w:hAnsi="times new rome" w:hint="eastAsia"/>
        </w:rPr>
        <w:t>，</w:t>
      </w:r>
      <w:proofErr w:type="gramStart"/>
      <w:r w:rsidR="002E24F8" w:rsidRPr="00C140F6">
        <w:rPr>
          <w:rFonts w:ascii="times new rome" w:eastAsia="標楷體" w:hAnsi="times new rome" w:hint="eastAsia"/>
        </w:rPr>
        <w:t>若乙</w:t>
      </w:r>
      <w:proofErr w:type="gramEnd"/>
      <w:r w:rsidR="002E24F8" w:rsidRPr="00C140F6">
        <w:rPr>
          <w:rFonts w:ascii="times new rome" w:eastAsia="標楷體" w:hAnsi="times new rome" w:hint="eastAsia"/>
        </w:rPr>
        <w:t>方無意願繼續驗證業務，即向甲方申請簽具「自願結束驗證同意書」，意即當合約到期後甲乙兩造將不再有驗證</w:t>
      </w:r>
      <w:r w:rsidR="0022372C" w:rsidRPr="00C140F6">
        <w:rPr>
          <w:rFonts w:ascii="times new rome" w:eastAsia="標楷體" w:hAnsi="times new rome" w:hint="eastAsia"/>
        </w:rPr>
        <w:t>業務往來，</w:t>
      </w:r>
      <w:proofErr w:type="gramStart"/>
      <w:r w:rsidR="0022372C" w:rsidRPr="00C140F6">
        <w:rPr>
          <w:rFonts w:ascii="times new rome" w:eastAsia="標楷體" w:hAnsi="times new rome" w:hint="eastAsia"/>
        </w:rPr>
        <w:t>如簽</w:t>
      </w:r>
      <w:proofErr w:type="gramEnd"/>
      <w:r w:rsidR="0022372C" w:rsidRPr="00C140F6">
        <w:rPr>
          <w:rFonts w:ascii="times new rome" w:eastAsia="標楷體" w:hAnsi="times new rome" w:hint="eastAsia"/>
        </w:rPr>
        <w:t>立「自願結束驗證同意書」</w:t>
      </w:r>
      <w:proofErr w:type="gramStart"/>
      <w:r w:rsidR="0022372C" w:rsidRPr="00C140F6">
        <w:rPr>
          <w:rFonts w:ascii="times new rome" w:eastAsia="標楷體" w:hAnsi="times new rome" w:hint="eastAsia"/>
        </w:rPr>
        <w:t>後乙</w:t>
      </w:r>
      <w:proofErr w:type="gramEnd"/>
      <w:r w:rsidR="0022372C" w:rsidRPr="00C140F6">
        <w:rPr>
          <w:rFonts w:ascii="times new rome" w:eastAsia="標楷體" w:hAnsi="times new rome" w:hint="eastAsia"/>
        </w:rPr>
        <w:t>方決定持續產銷履歷驗證服務，則須於</w:t>
      </w:r>
      <w:r w:rsidR="002327A0" w:rsidRPr="00C140F6">
        <w:rPr>
          <w:rFonts w:ascii="times new rome" w:eastAsia="標楷體" w:hAnsi="times new rome" w:hint="eastAsia"/>
        </w:rPr>
        <w:t>合約到期前三個月提出申請。</w:t>
      </w:r>
    </w:p>
    <w:p w:rsidR="002327A0" w:rsidRPr="00C140F6" w:rsidRDefault="002327A0"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若經甲方主動通知乙方提出展</w:t>
      </w:r>
      <w:proofErr w:type="gramStart"/>
      <w:r w:rsidRPr="00C140F6">
        <w:rPr>
          <w:rFonts w:ascii="times new rome" w:eastAsia="標楷體" w:hAnsi="times new rome" w:hint="eastAsia"/>
        </w:rPr>
        <w:t>延申</w:t>
      </w:r>
      <w:proofErr w:type="gramEnd"/>
      <w:r w:rsidRPr="00C140F6">
        <w:rPr>
          <w:rFonts w:ascii="times new rome" w:eastAsia="標楷體" w:hAnsi="times new rome" w:hint="eastAsia"/>
        </w:rPr>
        <w:t>請業務，而乙方逾期申請</w:t>
      </w:r>
      <w:r w:rsidR="00727839" w:rsidRPr="00C140F6">
        <w:rPr>
          <w:rFonts w:ascii="times new rome" w:eastAsia="標楷體" w:hAnsi="times new rome" w:hint="eastAsia"/>
        </w:rPr>
        <w:t>展延業務且無提出重新申請驗證業務，</w:t>
      </w:r>
      <w:r w:rsidR="00D1043A" w:rsidRPr="00C140F6">
        <w:rPr>
          <w:rFonts w:ascii="times new rome" w:eastAsia="標楷體" w:hAnsi="times new rome" w:hint="eastAsia"/>
        </w:rPr>
        <w:t>則視同乙方同意結束兩造間驗證業務。</w:t>
      </w:r>
    </w:p>
    <w:p w:rsidR="00FB601C" w:rsidRPr="00C140F6" w:rsidRDefault="00C06CD2"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乙方對甲方各項服務包括行政、驗證等相關服務發生不滿意事項，可於上班時間致電</w:t>
      </w:r>
      <w:proofErr w:type="gramStart"/>
      <w:r w:rsidRPr="00C140F6">
        <w:rPr>
          <w:rFonts w:ascii="times new rome" w:eastAsia="標楷體" w:hAnsi="times new rome" w:hint="eastAsia"/>
        </w:rPr>
        <w:t>甲方客訴</w:t>
      </w:r>
      <w:proofErr w:type="gramEnd"/>
      <w:r w:rsidRPr="00C140F6">
        <w:rPr>
          <w:rFonts w:ascii="times new rome" w:eastAsia="標楷體" w:hAnsi="times new rome" w:hint="eastAsia"/>
        </w:rPr>
        <w:t>專線：</w:t>
      </w:r>
      <w:r w:rsidRPr="00C140F6">
        <w:rPr>
          <w:rFonts w:ascii="times new rome" w:eastAsia="標楷體" w:hAnsi="times new rome"/>
        </w:rPr>
        <w:t>02-24622192</w:t>
      </w:r>
      <w:r w:rsidRPr="00C140F6">
        <w:rPr>
          <w:rFonts w:ascii="times new rome" w:eastAsia="標楷體" w:hAnsi="times new rome" w:hint="eastAsia"/>
        </w:rPr>
        <w:t>轉</w:t>
      </w:r>
      <w:r w:rsidRPr="00C140F6">
        <w:rPr>
          <w:rFonts w:ascii="times new rome" w:eastAsia="標楷體" w:hAnsi="times new rome"/>
        </w:rPr>
        <w:t>2908</w:t>
      </w:r>
      <w:r w:rsidRPr="00C140F6">
        <w:rPr>
          <w:rFonts w:ascii="times new rome" w:eastAsia="標楷體" w:hAnsi="times new rome" w:hint="eastAsia"/>
        </w:rPr>
        <w:t>或</w:t>
      </w:r>
      <w:r w:rsidRPr="00C140F6">
        <w:rPr>
          <w:rFonts w:ascii="times new rome" w:eastAsia="標楷體" w:hAnsi="times new rome"/>
        </w:rPr>
        <w:t>E-mail</w:t>
      </w:r>
      <w:r w:rsidRPr="00C140F6">
        <w:rPr>
          <w:rFonts w:ascii="times new rome" w:eastAsia="標楷體" w:hAnsi="times new rome" w:hint="eastAsia"/>
        </w:rPr>
        <w:t>：</w:t>
      </w:r>
      <w:r w:rsidRPr="00C140F6">
        <w:rPr>
          <w:rFonts w:ascii="times new rome" w:eastAsia="標楷體" w:hAnsi="times new rome"/>
        </w:rPr>
        <w:t>tcic@mail.ntou.edu.tw</w:t>
      </w:r>
      <w:r w:rsidRPr="00C140F6">
        <w:rPr>
          <w:rFonts w:ascii="times new rome" w:eastAsia="標楷體" w:hAnsi="times new rome" w:hint="eastAsia"/>
        </w:rPr>
        <w:t>或甲方網站進行申訴，甲方將</w:t>
      </w:r>
      <w:r w:rsidR="004F5FE6" w:rsidRPr="00C140F6">
        <w:rPr>
          <w:rFonts w:ascii="times new rome" w:eastAsia="標楷體" w:hAnsi="times new rome" w:hint="eastAsia"/>
        </w:rPr>
        <w:t>於接收案件</w:t>
      </w:r>
      <w:proofErr w:type="gramStart"/>
      <w:r w:rsidR="004F5FE6" w:rsidRPr="00C140F6">
        <w:rPr>
          <w:rFonts w:ascii="times new rome" w:eastAsia="標楷體" w:hAnsi="times new rome" w:hint="eastAsia"/>
        </w:rPr>
        <w:t>三</w:t>
      </w:r>
      <w:proofErr w:type="gramEnd"/>
      <w:r w:rsidR="004F5FE6" w:rsidRPr="00C140F6">
        <w:rPr>
          <w:rFonts w:ascii="times new rome" w:eastAsia="標楷體" w:hAnsi="times new rome" w:hint="eastAsia"/>
        </w:rPr>
        <w:t>十日內進行案件調查</w:t>
      </w:r>
      <w:r w:rsidR="00E30F03" w:rsidRPr="00C140F6">
        <w:rPr>
          <w:rFonts w:ascii="times new rome" w:eastAsia="標楷體" w:hAnsi="times new rome" w:hint="eastAsia"/>
        </w:rPr>
        <w:t>及舉行調查會議</w:t>
      </w:r>
      <w:r w:rsidRPr="00C140F6">
        <w:rPr>
          <w:rFonts w:ascii="times new rome" w:eastAsia="標楷體" w:hAnsi="times new rome" w:hint="eastAsia"/>
        </w:rPr>
        <w:t>。</w:t>
      </w:r>
    </w:p>
    <w:p w:rsidR="00C06CD2" w:rsidRPr="00C140F6" w:rsidRDefault="00C06CD2"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甲方已投保專業責任保險</w:t>
      </w:r>
      <w:r w:rsidRPr="00A92BF8">
        <w:rPr>
          <w:rFonts w:ascii="times new rome" w:eastAsia="標楷體" w:hAnsi="times new rome"/>
          <w:u w:val="single"/>
        </w:rPr>
        <w:t xml:space="preserve"> </w:t>
      </w:r>
      <w:r w:rsidR="00936C0D">
        <w:rPr>
          <w:rFonts w:ascii="times new rome" w:eastAsia="標楷體" w:hAnsi="times new rome" w:hint="eastAsia"/>
          <w:u w:val="single"/>
        </w:rPr>
        <w:t>3</w:t>
      </w:r>
      <w:r w:rsidR="00936C0D">
        <w:rPr>
          <w:rFonts w:ascii="times new rome" w:eastAsia="標楷體" w:hAnsi="times new rome"/>
          <w:u w:val="single"/>
        </w:rPr>
        <w:t>,</w:t>
      </w:r>
      <w:r w:rsidR="00936C0D">
        <w:rPr>
          <w:rFonts w:ascii="times new rome" w:eastAsia="標楷體" w:hAnsi="times new rome" w:hint="eastAsia"/>
          <w:u w:val="single"/>
        </w:rPr>
        <w:t>400</w:t>
      </w:r>
      <w:r w:rsidRPr="00A92BF8">
        <w:rPr>
          <w:rFonts w:ascii="times new rome" w:eastAsia="標楷體" w:hAnsi="times new rome"/>
          <w:u w:val="single"/>
        </w:rPr>
        <w:t xml:space="preserve"> </w:t>
      </w:r>
      <w:r w:rsidRPr="00C140F6">
        <w:rPr>
          <w:rFonts w:ascii="times new rome" w:eastAsia="標楷體" w:hAnsi="times new rome" w:hint="eastAsia"/>
        </w:rPr>
        <w:t>萬。</w:t>
      </w:r>
    </w:p>
    <w:p w:rsidR="00C06CD2" w:rsidRPr="00C140F6" w:rsidRDefault="00C06CD2" w:rsidP="00C140F6">
      <w:pPr>
        <w:pStyle w:val="af1"/>
        <w:numPr>
          <w:ilvl w:val="0"/>
          <w:numId w:val="9"/>
        </w:numPr>
        <w:snapToGrid w:val="0"/>
        <w:spacing w:line="360" w:lineRule="auto"/>
        <w:ind w:leftChars="-117" w:left="993" w:hangingChars="531" w:hanging="1274"/>
        <w:jc w:val="both"/>
        <w:rPr>
          <w:rFonts w:ascii="times new rome" w:eastAsia="標楷體" w:hAnsi="times new rome" w:hint="eastAsia"/>
        </w:rPr>
      </w:pPr>
      <w:r w:rsidRPr="00C140F6">
        <w:rPr>
          <w:rFonts w:ascii="times new rome" w:eastAsia="標楷體" w:hAnsi="times new rome" w:hint="eastAsia"/>
        </w:rPr>
        <w:t>關於本合約引起之爭議，雙方應本於最大善意與誠意履行，如有疑義，雙方同意應先由認證機構協商，如未能協商解決，須進行訴訟時，悉依中華民國法律為</w:t>
      </w:r>
      <w:proofErr w:type="gramStart"/>
      <w:r w:rsidRPr="00C140F6">
        <w:rPr>
          <w:rFonts w:ascii="times new rome" w:eastAsia="標楷體" w:hAnsi="times new rome" w:hint="eastAsia"/>
        </w:rPr>
        <w:t>準</w:t>
      </w:r>
      <w:proofErr w:type="gramEnd"/>
      <w:r w:rsidRPr="00C140F6">
        <w:rPr>
          <w:rFonts w:ascii="times new rome" w:eastAsia="標楷體" w:hAnsi="times new rome" w:hint="eastAsia"/>
        </w:rPr>
        <w:t>，簽署人同意以基隆地方法院為第一審管轄法院。</w:t>
      </w:r>
    </w:p>
    <w:p w:rsidR="0073362F" w:rsidRDefault="0073362F">
      <w:pPr>
        <w:widowControl/>
        <w:rPr>
          <w:rFonts w:ascii="times new rome" w:eastAsia="標楷體" w:hAnsi="times new rome" w:hint="eastAsia"/>
        </w:rPr>
      </w:pPr>
      <w:r>
        <w:rPr>
          <w:rFonts w:ascii="times new rome" w:eastAsia="標楷體" w:hAnsi="times new rome" w:hint="eastAsia"/>
        </w:rPr>
        <w:br w:type="page"/>
      </w:r>
    </w:p>
    <w:p w:rsidR="00C27127" w:rsidRPr="001B0801" w:rsidRDefault="00C27127" w:rsidP="006F0151">
      <w:pPr>
        <w:tabs>
          <w:tab w:val="left" w:pos="2400"/>
        </w:tabs>
        <w:snapToGrid w:val="0"/>
        <w:spacing w:before="100" w:beforeAutospacing="1"/>
        <w:ind w:firstLineChars="200" w:firstLine="480"/>
        <w:textDirection w:val="lrTbV"/>
        <w:rPr>
          <w:rFonts w:ascii="times new rome" w:eastAsia="標楷體" w:hAnsi="times new rome" w:hint="eastAsia"/>
        </w:rPr>
      </w:pPr>
      <w:r w:rsidRPr="001B0801">
        <w:rPr>
          <w:rFonts w:ascii="times new rome" w:eastAsia="標楷體" w:hAnsi="times new rome" w:hint="eastAsia"/>
        </w:rPr>
        <w:lastRenderedPageBreak/>
        <w:t>立契約人</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甲</w:t>
      </w:r>
      <w:r w:rsidRPr="001B0801">
        <w:rPr>
          <w:rFonts w:ascii="times new rome" w:eastAsia="標楷體" w:hAnsi="times new rome"/>
        </w:rPr>
        <w:t xml:space="preserve">      </w:t>
      </w:r>
      <w:r w:rsidRPr="001B0801">
        <w:rPr>
          <w:rFonts w:ascii="times new rome" w:eastAsia="標楷體" w:hAnsi="times new rome" w:hint="eastAsia"/>
        </w:rPr>
        <w:t>方：</w:t>
      </w:r>
      <w:r w:rsidR="00604848">
        <w:rPr>
          <w:rFonts w:ascii="times new rome" w:eastAsia="標楷體" w:hAnsi="times new rome" w:hint="eastAsia"/>
        </w:rPr>
        <w:t>國立臺灣海洋大學水產品產銷履歷驗證中心</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法定代理人：</w:t>
      </w:r>
      <w:r w:rsidR="00604848">
        <w:rPr>
          <w:rFonts w:ascii="times new rome" w:eastAsia="標楷體" w:hAnsi="times new rome" w:hint="eastAsia"/>
        </w:rPr>
        <w:t>冉繁華</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地</w:t>
      </w:r>
      <w:r w:rsidRPr="001B0801">
        <w:rPr>
          <w:rFonts w:ascii="times new rome" w:eastAsia="標楷體" w:hAnsi="times new rome"/>
        </w:rPr>
        <w:t xml:space="preserve">      </w:t>
      </w:r>
      <w:r w:rsidRPr="001B0801">
        <w:rPr>
          <w:rFonts w:ascii="times new rome" w:eastAsia="標楷體" w:hAnsi="times new rome" w:hint="eastAsia"/>
        </w:rPr>
        <w:t>址：</w:t>
      </w:r>
      <w:r w:rsidR="00936C0D">
        <w:rPr>
          <w:rFonts w:ascii="times new rome" w:eastAsia="標楷體" w:hAnsi="times new rome" w:hint="eastAsia"/>
        </w:rPr>
        <w:t>202</w:t>
      </w:r>
      <w:r w:rsidR="00936C0D">
        <w:rPr>
          <w:rFonts w:ascii="times new rome" w:eastAsia="標楷體" w:hAnsi="times new rome" w:hint="eastAsia"/>
        </w:rPr>
        <w:t>基隆市中正區北寧路</w:t>
      </w:r>
      <w:r w:rsidR="00936C0D">
        <w:rPr>
          <w:rFonts w:ascii="times new rome" w:eastAsia="標楷體" w:hAnsi="times new rome" w:hint="eastAsia"/>
        </w:rPr>
        <w:t>2</w:t>
      </w:r>
      <w:r w:rsidR="00936C0D">
        <w:rPr>
          <w:rFonts w:ascii="times new rome" w:eastAsia="標楷體" w:hAnsi="times new rome" w:hint="eastAsia"/>
        </w:rPr>
        <w:t>號</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電</w:t>
      </w:r>
      <w:r w:rsidRPr="001B0801">
        <w:rPr>
          <w:rFonts w:ascii="times new rome" w:eastAsia="標楷體" w:hAnsi="times new rome"/>
        </w:rPr>
        <w:t xml:space="preserve">      </w:t>
      </w:r>
      <w:r w:rsidRPr="001B0801">
        <w:rPr>
          <w:rFonts w:ascii="times new rome" w:eastAsia="標楷體" w:hAnsi="times new rome" w:hint="eastAsia"/>
        </w:rPr>
        <w:t>話：</w:t>
      </w:r>
      <w:r w:rsidR="00936C0D">
        <w:rPr>
          <w:rFonts w:ascii="times new rome" w:eastAsia="標楷體" w:hAnsi="times new rome" w:hint="eastAsia"/>
        </w:rPr>
        <w:t>(02)2462-2192</w:t>
      </w:r>
    </w:p>
    <w:p w:rsidR="006C56BF" w:rsidRPr="001B0801" w:rsidRDefault="00C27127" w:rsidP="002444A2">
      <w:pPr>
        <w:tabs>
          <w:tab w:val="left" w:pos="2400"/>
        </w:tabs>
        <w:snapToGrid w:val="0"/>
        <w:spacing w:beforeLines="200" w:before="720"/>
        <w:ind w:leftChars="708" w:left="1699"/>
        <w:textDirection w:val="lrTbV"/>
        <w:rPr>
          <w:rFonts w:ascii="times new rome" w:eastAsia="標楷體" w:hAnsi="times new rome" w:hint="eastAsia"/>
        </w:rPr>
      </w:pPr>
      <w:r w:rsidRPr="001B0801">
        <w:rPr>
          <w:rFonts w:ascii="times new rome" w:eastAsia="標楷體" w:hAnsi="times new rome" w:hint="eastAsia"/>
        </w:rPr>
        <w:t>乙</w:t>
      </w:r>
      <w:r w:rsidRPr="001B0801">
        <w:rPr>
          <w:rFonts w:ascii="times new rome" w:eastAsia="標楷體" w:hAnsi="times new rome"/>
        </w:rPr>
        <w:t xml:space="preserve">      </w:t>
      </w:r>
      <w:r w:rsidRPr="001B0801">
        <w:rPr>
          <w:rFonts w:ascii="times new rome" w:eastAsia="標楷體" w:hAnsi="times new rome" w:hint="eastAsia"/>
        </w:rPr>
        <w:t>方：</w:t>
      </w:r>
      <w:r w:rsidR="00EC31A4" w:rsidRPr="001B0801">
        <w:rPr>
          <w:rFonts w:ascii="times new rome" w:eastAsia="標楷體" w:hAnsi="times new rome"/>
        </w:rPr>
        <w:t xml:space="preserve"> </w:t>
      </w:r>
    </w:p>
    <w:p w:rsidR="00981019"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負</w:t>
      </w:r>
      <w:r w:rsidRPr="001B0801">
        <w:rPr>
          <w:rFonts w:ascii="times new rome" w:eastAsia="標楷體" w:hAnsi="times new rome"/>
        </w:rPr>
        <w:t xml:space="preserve">  </w:t>
      </w:r>
      <w:r w:rsidRPr="001B0801">
        <w:rPr>
          <w:rFonts w:ascii="times new rome" w:eastAsia="標楷體" w:hAnsi="times new rome" w:hint="eastAsia"/>
        </w:rPr>
        <w:t>責</w:t>
      </w:r>
      <w:r w:rsidRPr="001B0801">
        <w:rPr>
          <w:rFonts w:ascii="times new rome" w:eastAsia="標楷體" w:hAnsi="times new rome"/>
        </w:rPr>
        <w:t xml:space="preserve">  </w:t>
      </w:r>
      <w:r w:rsidRPr="001B0801">
        <w:rPr>
          <w:rFonts w:ascii="times new rome" w:eastAsia="標楷體" w:hAnsi="times new rome" w:hint="eastAsia"/>
        </w:rPr>
        <w:t>人：</w:t>
      </w:r>
      <w:r w:rsidR="00EC31A4" w:rsidRPr="001B0801">
        <w:rPr>
          <w:rFonts w:ascii="times new rome" w:eastAsia="標楷體" w:hAnsi="times new rome"/>
        </w:rPr>
        <w:t xml:space="preserve"> </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地</w:t>
      </w:r>
      <w:r w:rsidRPr="001B0801">
        <w:rPr>
          <w:rFonts w:ascii="times new rome" w:eastAsia="標楷體" w:hAnsi="times new rome"/>
        </w:rPr>
        <w:t xml:space="preserve">      </w:t>
      </w:r>
      <w:r w:rsidRPr="001B0801">
        <w:rPr>
          <w:rFonts w:ascii="times new rome" w:eastAsia="標楷體" w:hAnsi="times new rome" w:hint="eastAsia"/>
        </w:rPr>
        <w:t>址：</w:t>
      </w:r>
      <w:r w:rsidR="00EC31A4" w:rsidRPr="001B0801">
        <w:rPr>
          <w:rFonts w:ascii="times new rome" w:eastAsia="標楷體" w:hAnsi="times new rome"/>
        </w:rPr>
        <w:t xml:space="preserve"> </w:t>
      </w:r>
    </w:p>
    <w:p w:rsidR="00C27127" w:rsidRPr="001B0801" w:rsidRDefault="00C27127" w:rsidP="006F0151">
      <w:pPr>
        <w:tabs>
          <w:tab w:val="left" w:pos="2400"/>
        </w:tabs>
        <w:snapToGrid w:val="0"/>
        <w:spacing w:beforeLines="50" w:before="180"/>
        <w:ind w:leftChars="708" w:left="1699"/>
        <w:textDirection w:val="lrTbV"/>
        <w:rPr>
          <w:rFonts w:ascii="times new rome" w:eastAsia="標楷體" w:hAnsi="times new rome" w:hint="eastAsia"/>
        </w:rPr>
      </w:pPr>
      <w:r w:rsidRPr="001B0801">
        <w:rPr>
          <w:rFonts w:ascii="times new rome" w:eastAsia="標楷體" w:hAnsi="times new rome" w:hint="eastAsia"/>
        </w:rPr>
        <w:t>電</w:t>
      </w:r>
      <w:r w:rsidRPr="001B0801">
        <w:rPr>
          <w:rFonts w:ascii="times new rome" w:eastAsia="標楷體" w:hAnsi="times new rome"/>
        </w:rPr>
        <w:t xml:space="preserve">      </w:t>
      </w:r>
      <w:r w:rsidRPr="001B0801">
        <w:rPr>
          <w:rFonts w:ascii="times new rome" w:eastAsia="標楷體" w:hAnsi="times new rome" w:hint="eastAsia"/>
        </w:rPr>
        <w:t>話：</w:t>
      </w:r>
      <w:r w:rsidR="00EC31A4" w:rsidRPr="001B0801">
        <w:rPr>
          <w:rFonts w:ascii="times new rome" w:eastAsia="標楷體" w:hAnsi="times new rome"/>
        </w:rPr>
        <w:t xml:space="preserve"> </w:t>
      </w:r>
    </w:p>
    <w:p w:rsidR="00882629" w:rsidRPr="001B0801" w:rsidRDefault="00882629" w:rsidP="006F0151">
      <w:pPr>
        <w:tabs>
          <w:tab w:val="left" w:pos="2400"/>
        </w:tabs>
        <w:snapToGrid w:val="0"/>
        <w:spacing w:beforeLines="50" w:before="180"/>
        <w:textDirection w:val="lrTbV"/>
        <w:rPr>
          <w:rFonts w:ascii="times new rome" w:eastAsia="標楷體" w:hAnsi="times new rome" w:hint="eastAsia"/>
        </w:rPr>
      </w:pPr>
      <w:r w:rsidRPr="001B0801">
        <w:rPr>
          <w:rFonts w:ascii="times new rome" w:eastAsia="標楷體" w:hAnsi="times new rome" w:hint="eastAsia"/>
        </w:rPr>
        <w:t>驗證編號：</w:t>
      </w:r>
      <w:r w:rsidR="00EC31A4" w:rsidRPr="001B0801">
        <w:rPr>
          <w:rFonts w:ascii="times new rome" w:eastAsia="標楷體" w:hAnsi="times new rome"/>
        </w:rPr>
        <w:t xml:space="preserve"> </w:t>
      </w:r>
    </w:p>
    <w:p w:rsidR="00592C36" w:rsidRPr="001B0801" w:rsidRDefault="00882629" w:rsidP="006F0151">
      <w:pPr>
        <w:tabs>
          <w:tab w:val="left" w:pos="2400"/>
        </w:tabs>
        <w:snapToGrid w:val="0"/>
        <w:spacing w:beforeLines="50" w:before="180"/>
        <w:textDirection w:val="lrTbV"/>
        <w:rPr>
          <w:rFonts w:ascii="times new rome" w:eastAsia="標楷體" w:hAnsi="times new rome" w:hint="eastAsia"/>
        </w:rPr>
      </w:pPr>
      <w:r w:rsidRPr="001B0801">
        <w:rPr>
          <w:rFonts w:ascii="times new rome" w:eastAsia="標楷體" w:hAnsi="times new rome" w:hint="eastAsia"/>
        </w:rPr>
        <w:t>初次驗證日期：</w:t>
      </w:r>
      <w:r w:rsidRPr="001B0801">
        <w:rPr>
          <w:rFonts w:ascii="times new rome" w:eastAsia="標楷體" w:hAnsi="times new rome"/>
        </w:rPr>
        <w:t xml:space="preserve">     </w:t>
      </w:r>
    </w:p>
    <w:p w:rsidR="001226BE" w:rsidRPr="001B0801" w:rsidRDefault="0035288F" w:rsidP="002444A2">
      <w:pPr>
        <w:tabs>
          <w:tab w:val="left" w:pos="5446"/>
        </w:tabs>
        <w:spacing w:beforeLines="1200" w:before="4320"/>
        <w:jc w:val="distribute"/>
        <w:rPr>
          <w:rFonts w:ascii="times new rome" w:eastAsia="標楷體" w:hAnsi="times new rome" w:hint="eastAsia"/>
        </w:rPr>
      </w:pPr>
      <w:r w:rsidRPr="001B0801">
        <w:rPr>
          <w:rFonts w:ascii="times new rome" w:eastAsia="標楷體" w:hAnsi="times new rome" w:hint="eastAsia"/>
        </w:rPr>
        <w:t>中</w:t>
      </w:r>
      <w:r w:rsidR="000332A8" w:rsidRPr="001B0801">
        <w:rPr>
          <w:rFonts w:ascii="times new rome" w:eastAsia="標楷體" w:hAnsi="times new rome" w:hint="eastAsia"/>
        </w:rPr>
        <w:t>華民國</w:t>
      </w:r>
      <w:r w:rsidR="00EC31A4" w:rsidRPr="001B0801">
        <w:rPr>
          <w:rFonts w:ascii="times new rome" w:eastAsia="標楷體" w:hAnsi="times new rome" w:hint="eastAsia"/>
        </w:rPr>
        <w:t>年月日</w:t>
      </w:r>
    </w:p>
    <w:sectPr w:rsidR="001226BE" w:rsidRPr="001B0801" w:rsidSect="008E68FA">
      <w:headerReference w:type="default" r:id="rId8"/>
      <w:footerReference w:type="even" r:id="rId9"/>
      <w:footerReference w:type="default" r:id="rId10"/>
      <w:pgSz w:w="11906" w:h="16838" w:code="9"/>
      <w:pgMar w:top="720" w:right="720" w:bottom="720" w:left="720"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6D" w:rsidRDefault="00047C6D">
      <w:r>
        <w:separator/>
      </w:r>
    </w:p>
  </w:endnote>
  <w:endnote w:type="continuationSeparator" w:id="0">
    <w:p w:rsidR="00047C6D" w:rsidRDefault="0004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font332">
    <w:altName w:val="細明體"/>
    <w:panose1 w:val="00000000000000000000"/>
    <w:charset w:val="88"/>
    <w:family w:val="moder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imes new rome">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44" w:rsidRDefault="003B6044">
    <w:pPr>
      <w:pStyle w:val="a3"/>
      <w:framePr w:wrap="around" w:vAnchor="text" w:hAnchor="margin" w:xAlign="center" w:y="1"/>
      <w:textDirection w:val="btLr"/>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3B6044" w:rsidRDefault="003B604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44" w:rsidRPr="00526272" w:rsidRDefault="003B6044" w:rsidP="00024D11">
    <w:pPr>
      <w:pStyle w:val="a3"/>
      <w:rPr>
        <w:rFonts w:eastAsia="標楷體"/>
        <w:sz w:val="24"/>
        <w:szCs w:val="24"/>
      </w:rPr>
    </w:pPr>
    <w:r w:rsidRPr="00526272">
      <w:rPr>
        <w:rFonts w:eastAsia="標楷體" w:hAnsi="標楷體"/>
        <w:sz w:val="24"/>
        <w:szCs w:val="24"/>
      </w:rPr>
      <w:t>版本：</w:t>
    </w:r>
    <w:r w:rsidR="00154652">
      <w:rPr>
        <w:rFonts w:eastAsia="標楷體" w:hAnsi="標楷體" w:hint="eastAsia"/>
        <w:sz w:val="24"/>
        <w:szCs w:val="24"/>
      </w:rPr>
      <w:t>5</w:t>
    </w:r>
    <w:r>
      <w:rPr>
        <w:rFonts w:eastAsia="標楷體" w:hAnsi="標楷體" w:hint="eastAsia"/>
        <w:sz w:val="24"/>
        <w:szCs w:val="24"/>
      </w:rPr>
      <w:t>.</w:t>
    </w:r>
    <w:r w:rsidR="00570A48">
      <w:rPr>
        <w:rFonts w:eastAsia="標楷體" w:hAnsi="標楷體" w:hint="eastAsia"/>
        <w:sz w:val="24"/>
        <w:szCs w:val="24"/>
      </w:rPr>
      <w:t>3</w:t>
    </w:r>
    <w:r w:rsidRPr="00526272">
      <w:rPr>
        <w:rFonts w:eastAsia="標楷體"/>
        <w:sz w:val="24"/>
        <w:szCs w:val="24"/>
      </w:rPr>
      <w:t xml:space="preserve">                                           </w:t>
    </w:r>
    <w:r w:rsidR="00592C36">
      <w:rPr>
        <w:rFonts w:eastAsia="標楷體" w:hint="eastAsia"/>
        <w:sz w:val="24"/>
        <w:szCs w:val="24"/>
      </w:rPr>
      <w:t xml:space="preserve">          </w:t>
    </w:r>
    <w:r w:rsidRPr="00526272">
      <w:rPr>
        <w:rFonts w:eastAsia="標楷體"/>
        <w:sz w:val="24"/>
        <w:szCs w:val="24"/>
      </w:rPr>
      <w:t xml:space="preserve">      </w:t>
    </w:r>
    <w:r w:rsidRPr="00526272">
      <w:rPr>
        <w:rFonts w:eastAsia="標楷體" w:hAnsi="標楷體"/>
        <w:sz w:val="24"/>
        <w:szCs w:val="24"/>
      </w:rPr>
      <w:t>附件</w:t>
    </w:r>
    <w:r w:rsidRPr="00526272">
      <w:rPr>
        <w:rFonts w:eastAsia="標楷體"/>
        <w:sz w:val="24"/>
        <w:szCs w:val="24"/>
      </w:rPr>
      <w:t>-QP-</w:t>
    </w:r>
    <w:proofErr w:type="gramStart"/>
    <w:r w:rsidRPr="00526272">
      <w:rPr>
        <w:rFonts w:eastAsia="標楷體" w:hAnsi="標楷體"/>
        <w:sz w:val="24"/>
        <w:szCs w:val="24"/>
      </w:rPr>
      <w:t>水驗</w:t>
    </w:r>
    <w:proofErr w:type="gramEnd"/>
    <w:r w:rsidRPr="00526272">
      <w:rPr>
        <w:rFonts w:eastAsia="標楷體"/>
        <w:sz w:val="24"/>
        <w:szCs w:val="24"/>
      </w:rPr>
      <w:t>-03-0</w:t>
    </w:r>
    <w:r>
      <w:rPr>
        <w:rFonts w:eastAsia="標楷體" w:hint="eastAsia"/>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6D" w:rsidRDefault="00047C6D">
      <w:r>
        <w:separator/>
      </w:r>
    </w:p>
  </w:footnote>
  <w:footnote w:type="continuationSeparator" w:id="0">
    <w:p w:rsidR="00047C6D" w:rsidRDefault="0004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44" w:rsidRPr="006F0151" w:rsidRDefault="00045C4E" w:rsidP="00045C4E">
    <w:pPr>
      <w:pStyle w:val="1"/>
      <w:rPr>
        <w:rFonts w:ascii="標楷體" w:eastAsia="標楷體" w:hAnsi="標楷體"/>
        <w:b w:val="0"/>
        <w:spacing w:val="20"/>
        <w:sz w:val="36"/>
        <w:szCs w:val="40"/>
        <w:lang w:eastAsia="zh-TW"/>
      </w:rPr>
    </w:pPr>
    <w:r w:rsidRPr="006F0151">
      <w:rPr>
        <w:rFonts w:ascii="標楷體" w:eastAsia="標楷體" w:hAnsi="標楷體"/>
        <w:noProof/>
        <w:sz w:val="40"/>
        <w:lang w:val="en-US" w:eastAsia="zh-TW"/>
      </w:rPr>
      <w:drawing>
        <wp:anchor distT="0" distB="0" distL="114300" distR="114300" simplePos="0" relativeHeight="251659264" behindDoc="1" locked="0" layoutInCell="1" allowOverlap="1" wp14:anchorId="16CC0E0B" wp14:editId="2D437CA9">
          <wp:simplePos x="0" y="0"/>
          <wp:positionH relativeFrom="column">
            <wp:posOffset>318135</wp:posOffset>
          </wp:positionH>
          <wp:positionV relativeFrom="paragraph">
            <wp:posOffset>124561</wp:posOffset>
          </wp:positionV>
          <wp:extent cx="558673" cy="549689"/>
          <wp:effectExtent l="0" t="0" r="0" b="3175"/>
          <wp:wrapNone/>
          <wp:docPr id="1" name="圖片 1" descr="H:\NTOU 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TOU logo -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673" cy="549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044" w:rsidRPr="006F0151">
      <w:rPr>
        <w:rFonts w:ascii="標楷體" w:eastAsia="標楷體" w:hAnsi="標楷體" w:hint="eastAsia"/>
        <w:b w:val="0"/>
        <w:spacing w:val="20"/>
        <w:sz w:val="36"/>
        <w:szCs w:val="40"/>
        <w:lang w:eastAsia="zh-TW"/>
      </w:rPr>
      <w:t>國立臺灣海洋大學</w:t>
    </w:r>
  </w:p>
  <w:p w:rsidR="003B6044" w:rsidRPr="006F0151" w:rsidRDefault="003B6044" w:rsidP="00045C4E">
    <w:pPr>
      <w:jc w:val="center"/>
      <w:rPr>
        <w:rFonts w:ascii="標楷體" w:eastAsia="標楷體" w:hAnsi="標楷體"/>
        <w:sz w:val="36"/>
        <w:szCs w:val="40"/>
      </w:rPr>
    </w:pPr>
    <w:r w:rsidRPr="006F0151">
      <w:rPr>
        <w:rFonts w:ascii="標楷體" w:eastAsia="標楷體" w:hAnsi="標楷體" w:hint="eastAsia"/>
        <w:sz w:val="36"/>
        <w:szCs w:val="40"/>
      </w:rPr>
      <w:t>水產品產銷履歷驗證中心</w:t>
    </w:r>
  </w:p>
  <w:p w:rsidR="00901545" w:rsidRPr="006F0151" w:rsidRDefault="00901545" w:rsidP="00901545">
    <w:pPr>
      <w:jc w:val="center"/>
      <w:rPr>
        <w:rFonts w:ascii="times new rome" w:eastAsia="標楷體" w:hAnsi="times new rome" w:hint="eastAsia"/>
        <w:sz w:val="36"/>
        <w:szCs w:val="40"/>
      </w:rPr>
    </w:pPr>
    <w:r w:rsidRPr="006F0151">
      <w:rPr>
        <w:rFonts w:ascii="times new rome" w:eastAsia="標楷體" w:hAnsi="times new rome"/>
        <w:sz w:val="32"/>
        <w:szCs w:val="40"/>
      </w:rPr>
      <w:t>驗證標</w:t>
    </w:r>
    <w:r w:rsidRPr="006F0151">
      <w:rPr>
        <w:rFonts w:ascii="times new rome" w:eastAsia="標楷體" w:hAnsi="times new rome" w:hint="eastAsia"/>
        <w:sz w:val="32"/>
        <w:szCs w:val="40"/>
      </w:rPr>
      <w:t>章</w:t>
    </w:r>
    <w:r w:rsidRPr="006F0151">
      <w:rPr>
        <w:rFonts w:ascii="times new rome" w:eastAsia="標楷體" w:hAnsi="times new rome"/>
        <w:sz w:val="32"/>
        <w:szCs w:val="40"/>
      </w:rPr>
      <w:t>使用協議合約書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8D4"/>
    <w:multiLevelType w:val="hybridMultilevel"/>
    <w:tmpl w:val="CEF0843A"/>
    <w:lvl w:ilvl="0" w:tplc="315619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2C29C5"/>
    <w:multiLevelType w:val="hybridMultilevel"/>
    <w:tmpl w:val="4E86DAAA"/>
    <w:lvl w:ilvl="0" w:tplc="315619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0872"/>
    <w:multiLevelType w:val="hybridMultilevel"/>
    <w:tmpl w:val="6B8AE9DA"/>
    <w:lvl w:ilvl="0" w:tplc="9BF0EAE2">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F82B2A"/>
    <w:multiLevelType w:val="hybridMultilevel"/>
    <w:tmpl w:val="12DE1294"/>
    <w:lvl w:ilvl="0" w:tplc="31561992">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B051AF"/>
    <w:multiLevelType w:val="hybridMultilevel"/>
    <w:tmpl w:val="08FCEE66"/>
    <w:lvl w:ilvl="0" w:tplc="3156199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E9645D"/>
    <w:multiLevelType w:val="hybridMultilevel"/>
    <w:tmpl w:val="224C4A5A"/>
    <w:lvl w:ilvl="0" w:tplc="3156199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34DB7A1B"/>
    <w:multiLevelType w:val="hybridMultilevel"/>
    <w:tmpl w:val="06DC976E"/>
    <w:lvl w:ilvl="0" w:tplc="D2B88342">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82283C"/>
    <w:multiLevelType w:val="hybridMultilevel"/>
    <w:tmpl w:val="B4360294"/>
    <w:lvl w:ilvl="0" w:tplc="BAD2804C">
      <w:start w:val="1"/>
      <w:numFmt w:val="taiwaneseCountingThousand"/>
      <w:lvlText w:val="%1、"/>
      <w:lvlJc w:val="left"/>
      <w:pPr>
        <w:tabs>
          <w:tab w:val="num" w:pos="360"/>
        </w:tabs>
        <w:ind w:left="360" w:hanging="360"/>
      </w:pPr>
      <w:rPr>
        <w:rFonts w:hint="default"/>
      </w:rPr>
    </w:lvl>
    <w:lvl w:ilvl="1" w:tplc="3092B846">
      <w:start w:val="1"/>
      <w:numFmt w:val="taiwaneseCountingThousand"/>
      <w:lvlText w:val="(%2)"/>
      <w:lvlJc w:val="left"/>
      <w:pPr>
        <w:tabs>
          <w:tab w:val="num" w:pos="928"/>
        </w:tabs>
        <w:ind w:left="928"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DFA6AB9"/>
    <w:multiLevelType w:val="hybridMultilevel"/>
    <w:tmpl w:val="BC28CE8E"/>
    <w:lvl w:ilvl="0" w:tplc="EE165424">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9D068C"/>
    <w:multiLevelType w:val="hybridMultilevel"/>
    <w:tmpl w:val="4CE0A16E"/>
    <w:lvl w:ilvl="0" w:tplc="A544A930">
      <w:start w:val="1"/>
      <w:numFmt w:val="taiwaneseCountingThousand"/>
      <w:lvlText w:val="第%1條"/>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247BE9"/>
    <w:multiLevelType w:val="hybridMultilevel"/>
    <w:tmpl w:val="F7925E88"/>
    <w:lvl w:ilvl="0" w:tplc="315619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9415D0"/>
    <w:multiLevelType w:val="hybridMultilevel"/>
    <w:tmpl w:val="95A8E752"/>
    <w:lvl w:ilvl="0" w:tplc="EE165424">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806229"/>
    <w:multiLevelType w:val="hybridMultilevel"/>
    <w:tmpl w:val="44D89C2A"/>
    <w:lvl w:ilvl="0" w:tplc="FE9A11E0">
      <w:start w:val="8"/>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42A3AFC"/>
    <w:multiLevelType w:val="hybridMultilevel"/>
    <w:tmpl w:val="2A88F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D34241"/>
    <w:multiLevelType w:val="hybridMultilevel"/>
    <w:tmpl w:val="197A9BB4"/>
    <w:lvl w:ilvl="0" w:tplc="315619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3"/>
  </w:num>
  <w:num w:numId="4">
    <w:abstractNumId w:val="3"/>
  </w:num>
  <w:num w:numId="5">
    <w:abstractNumId w:val="4"/>
  </w:num>
  <w:num w:numId="6">
    <w:abstractNumId w:val="14"/>
  </w:num>
  <w:num w:numId="7">
    <w:abstractNumId w:val="0"/>
  </w:num>
  <w:num w:numId="8">
    <w:abstractNumId w:val="1"/>
  </w:num>
  <w:num w:numId="9">
    <w:abstractNumId w:val="11"/>
  </w:num>
  <w:num w:numId="10">
    <w:abstractNumId w:val="2"/>
  </w:num>
  <w:num w:numId="11">
    <w:abstractNumId w:val="9"/>
  </w:num>
  <w:num w:numId="12">
    <w:abstractNumId w:val="8"/>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7E"/>
    <w:rsid w:val="0000422B"/>
    <w:rsid w:val="000156A1"/>
    <w:rsid w:val="00024A92"/>
    <w:rsid w:val="00024D11"/>
    <w:rsid w:val="00025615"/>
    <w:rsid w:val="000332A8"/>
    <w:rsid w:val="00045C4E"/>
    <w:rsid w:val="00047C6D"/>
    <w:rsid w:val="00064068"/>
    <w:rsid w:val="000735B6"/>
    <w:rsid w:val="00077241"/>
    <w:rsid w:val="000D3E5F"/>
    <w:rsid w:val="000D49E0"/>
    <w:rsid w:val="00103490"/>
    <w:rsid w:val="00113205"/>
    <w:rsid w:val="001226BE"/>
    <w:rsid w:val="00136FAF"/>
    <w:rsid w:val="00141CE1"/>
    <w:rsid w:val="00147818"/>
    <w:rsid w:val="00154652"/>
    <w:rsid w:val="00154C49"/>
    <w:rsid w:val="00167857"/>
    <w:rsid w:val="00176FFD"/>
    <w:rsid w:val="001801C5"/>
    <w:rsid w:val="00186A57"/>
    <w:rsid w:val="00194AEB"/>
    <w:rsid w:val="001A7D11"/>
    <w:rsid w:val="001B0801"/>
    <w:rsid w:val="001C45EF"/>
    <w:rsid w:val="001C6E13"/>
    <w:rsid w:val="001D1E9F"/>
    <w:rsid w:val="001D3AA6"/>
    <w:rsid w:val="00200867"/>
    <w:rsid w:val="00202F86"/>
    <w:rsid w:val="002174B7"/>
    <w:rsid w:val="0022372C"/>
    <w:rsid w:val="002327A0"/>
    <w:rsid w:val="002411CA"/>
    <w:rsid w:val="002444A2"/>
    <w:rsid w:val="00271C89"/>
    <w:rsid w:val="002773BA"/>
    <w:rsid w:val="002779CA"/>
    <w:rsid w:val="00285229"/>
    <w:rsid w:val="00287217"/>
    <w:rsid w:val="002978B0"/>
    <w:rsid w:val="002A69E8"/>
    <w:rsid w:val="002B1CEF"/>
    <w:rsid w:val="002E24F8"/>
    <w:rsid w:val="0033123D"/>
    <w:rsid w:val="00334064"/>
    <w:rsid w:val="003341C6"/>
    <w:rsid w:val="003514B6"/>
    <w:rsid w:val="00351793"/>
    <w:rsid w:val="0035288F"/>
    <w:rsid w:val="00364197"/>
    <w:rsid w:val="00374ECD"/>
    <w:rsid w:val="003875FA"/>
    <w:rsid w:val="00390867"/>
    <w:rsid w:val="003A30B5"/>
    <w:rsid w:val="003B6044"/>
    <w:rsid w:val="003C5616"/>
    <w:rsid w:val="003D0AF8"/>
    <w:rsid w:val="003E3086"/>
    <w:rsid w:val="003F11B7"/>
    <w:rsid w:val="003F1A7C"/>
    <w:rsid w:val="0040072B"/>
    <w:rsid w:val="0040545B"/>
    <w:rsid w:val="004211CF"/>
    <w:rsid w:val="00427E4F"/>
    <w:rsid w:val="004361BC"/>
    <w:rsid w:val="00442DE7"/>
    <w:rsid w:val="004440E6"/>
    <w:rsid w:val="004517A5"/>
    <w:rsid w:val="00457B02"/>
    <w:rsid w:val="004633C6"/>
    <w:rsid w:val="004644FA"/>
    <w:rsid w:val="00475B7D"/>
    <w:rsid w:val="00481B67"/>
    <w:rsid w:val="00481BA0"/>
    <w:rsid w:val="0048605E"/>
    <w:rsid w:val="00493FAA"/>
    <w:rsid w:val="00495188"/>
    <w:rsid w:val="00495C6E"/>
    <w:rsid w:val="004C5AE7"/>
    <w:rsid w:val="004E51EA"/>
    <w:rsid w:val="004E70CE"/>
    <w:rsid w:val="004F5FE6"/>
    <w:rsid w:val="00507E92"/>
    <w:rsid w:val="00523260"/>
    <w:rsid w:val="00526272"/>
    <w:rsid w:val="00531BFE"/>
    <w:rsid w:val="0055722F"/>
    <w:rsid w:val="00557892"/>
    <w:rsid w:val="00560F57"/>
    <w:rsid w:val="00562FD8"/>
    <w:rsid w:val="00563DA6"/>
    <w:rsid w:val="00570A48"/>
    <w:rsid w:val="00591D63"/>
    <w:rsid w:val="00592C36"/>
    <w:rsid w:val="005A154D"/>
    <w:rsid w:val="005A70E5"/>
    <w:rsid w:val="005D68D8"/>
    <w:rsid w:val="005E17D2"/>
    <w:rsid w:val="005F107E"/>
    <w:rsid w:val="005F53B9"/>
    <w:rsid w:val="00601C1E"/>
    <w:rsid w:val="00604848"/>
    <w:rsid w:val="006501B2"/>
    <w:rsid w:val="00650F7E"/>
    <w:rsid w:val="00653583"/>
    <w:rsid w:val="00653DFC"/>
    <w:rsid w:val="00663044"/>
    <w:rsid w:val="00693066"/>
    <w:rsid w:val="006C56BF"/>
    <w:rsid w:val="006C6566"/>
    <w:rsid w:val="006C75DF"/>
    <w:rsid w:val="006D0C08"/>
    <w:rsid w:val="006D4F17"/>
    <w:rsid w:val="006F0151"/>
    <w:rsid w:val="006F22B9"/>
    <w:rsid w:val="006F70F9"/>
    <w:rsid w:val="00702B5D"/>
    <w:rsid w:val="007056E0"/>
    <w:rsid w:val="007105CC"/>
    <w:rsid w:val="007206F0"/>
    <w:rsid w:val="00727839"/>
    <w:rsid w:val="0073362F"/>
    <w:rsid w:val="00752B1A"/>
    <w:rsid w:val="00752DC1"/>
    <w:rsid w:val="00780B06"/>
    <w:rsid w:val="007812F7"/>
    <w:rsid w:val="007823E7"/>
    <w:rsid w:val="007A0A3C"/>
    <w:rsid w:val="007A2AC7"/>
    <w:rsid w:val="007B0022"/>
    <w:rsid w:val="007B1EAC"/>
    <w:rsid w:val="007C0EDB"/>
    <w:rsid w:val="007C5351"/>
    <w:rsid w:val="007C5396"/>
    <w:rsid w:val="007D075A"/>
    <w:rsid w:val="007D24A2"/>
    <w:rsid w:val="00822709"/>
    <w:rsid w:val="00831B14"/>
    <w:rsid w:val="008339D1"/>
    <w:rsid w:val="00835973"/>
    <w:rsid w:val="0084615C"/>
    <w:rsid w:val="00854A5E"/>
    <w:rsid w:val="00855C7A"/>
    <w:rsid w:val="00867A43"/>
    <w:rsid w:val="0087450A"/>
    <w:rsid w:val="00874FBC"/>
    <w:rsid w:val="00875747"/>
    <w:rsid w:val="00880A47"/>
    <w:rsid w:val="00882629"/>
    <w:rsid w:val="008A1B30"/>
    <w:rsid w:val="008B0409"/>
    <w:rsid w:val="008B1D35"/>
    <w:rsid w:val="008B4452"/>
    <w:rsid w:val="008C7537"/>
    <w:rsid w:val="008D087A"/>
    <w:rsid w:val="008E0343"/>
    <w:rsid w:val="008E68FA"/>
    <w:rsid w:val="00901545"/>
    <w:rsid w:val="00923DEC"/>
    <w:rsid w:val="00931EC3"/>
    <w:rsid w:val="0093542C"/>
    <w:rsid w:val="00936C0D"/>
    <w:rsid w:val="009449A6"/>
    <w:rsid w:val="00946927"/>
    <w:rsid w:val="00957231"/>
    <w:rsid w:val="00973A09"/>
    <w:rsid w:val="00975392"/>
    <w:rsid w:val="00977BF5"/>
    <w:rsid w:val="00977E13"/>
    <w:rsid w:val="00981019"/>
    <w:rsid w:val="0099309D"/>
    <w:rsid w:val="009B2E19"/>
    <w:rsid w:val="009B738B"/>
    <w:rsid w:val="009C3771"/>
    <w:rsid w:val="009D3A04"/>
    <w:rsid w:val="009E1F98"/>
    <w:rsid w:val="009E4AAC"/>
    <w:rsid w:val="009F2522"/>
    <w:rsid w:val="009F36C9"/>
    <w:rsid w:val="009F5904"/>
    <w:rsid w:val="00A03805"/>
    <w:rsid w:val="00A06944"/>
    <w:rsid w:val="00A17638"/>
    <w:rsid w:val="00A33C8F"/>
    <w:rsid w:val="00A3536A"/>
    <w:rsid w:val="00A41C26"/>
    <w:rsid w:val="00A4278E"/>
    <w:rsid w:val="00A45BC0"/>
    <w:rsid w:val="00A46E78"/>
    <w:rsid w:val="00A4758A"/>
    <w:rsid w:val="00A76B10"/>
    <w:rsid w:val="00A87EBF"/>
    <w:rsid w:val="00A9259A"/>
    <w:rsid w:val="00A92BF8"/>
    <w:rsid w:val="00A968BE"/>
    <w:rsid w:val="00A97CCA"/>
    <w:rsid w:val="00AC777F"/>
    <w:rsid w:val="00AD0829"/>
    <w:rsid w:val="00AD2893"/>
    <w:rsid w:val="00AF01DD"/>
    <w:rsid w:val="00B029B4"/>
    <w:rsid w:val="00B167EF"/>
    <w:rsid w:val="00B20339"/>
    <w:rsid w:val="00B45016"/>
    <w:rsid w:val="00B5405B"/>
    <w:rsid w:val="00B6562F"/>
    <w:rsid w:val="00B759F9"/>
    <w:rsid w:val="00B83C22"/>
    <w:rsid w:val="00BA18BD"/>
    <w:rsid w:val="00BD32F0"/>
    <w:rsid w:val="00BD5C25"/>
    <w:rsid w:val="00BE3FF2"/>
    <w:rsid w:val="00BE4F74"/>
    <w:rsid w:val="00BE579B"/>
    <w:rsid w:val="00C06CD2"/>
    <w:rsid w:val="00C140F6"/>
    <w:rsid w:val="00C14DDD"/>
    <w:rsid w:val="00C27127"/>
    <w:rsid w:val="00C27658"/>
    <w:rsid w:val="00C43A5E"/>
    <w:rsid w:val="00C43B4A"/>
    <w:rsid w:val="00C455D3"/>
    <w:rsid w:val="00C46F5F"/>
    <w:rsid w:val="00C64907"/>
    <w:rsid w:val="00C77107"/>
    <w:rsid w:val="00C838A0"/>
    <w:rsid w:val="00C8449B"/>
    <w:rsid w:val="00CC3E76"/>
    <w:rsid w:val="00CC40BB"/>
    <w:rsid w:val="00CD3819"/>
    <w:rsid w:val="00CE7809"/>
    <w:rsid w:val="00CF2807"/>
    <w:rsid w:val="00CF4508"/>
    <w:rsid w:val="00D1032B"/>
    <w:rsid w:val="00D1043A"/>
    <w:rsid w:val="00D1141D"/>
    <w:rsid w:val="00D126E9"/>
    <w:rsid w:val="00D262C9"/>
    <w:rsid w:val="00D30A6F"/>
    <w:rsid w:val="00D42E0F"/>
    <w:rsid w:val="00D5332C"/>
    <w:rsid w:val="00D57F01"/>
    <w:rsid w:val="00D61329"/>
    <w:rsid w:val="00D674BA"/>
    <w:rsid w:val="00D67B05"/>
    <w:rsid w:val="00DA10D0"/>
    <w:rsid w:val="00DA3A9A"/>
    <w:rsid w:val="00DB3EF2"/>
    <w:rsid w:val="00DB7EA9"/>
    <w:rsid w:val="00DC66BD"/>
    <w:rsid w:val="00DD6160"/>
    <w:rsid w:val="00DE2B96"/>
    <w:rsid w:val="00DF1F27"/>
    <w:rsid w:val="00E00971"/>
    <w:rsid w:val="00E00E9F"/>
    <w:rsid w:val="00E06B08"/>
    <w:rsid w:val="00E27531"/>
    <w:rsid w:val="00E30F03"/>
    <w:rsid w:val="00E45095"/>
    <w:rsid w:val="00E457A7"/>
    <w:rsid w:val="00E95057"/>
    <w:rsid w:val="00EA40DE"/>
    <w:rsid w:val="00EC31A4"/>
    <w:rsid w:val="00EC4DB7"/>
    <w:rsid w:val="00EC53F8"/>
    <w:rsid w:val="00EE3390"/>
    <w:rsid w:val="00EE3F39"/>
    <w:rsid w:val="00EE7E23"/>
    <w:rsid w:val="00EF322B"/>
    <w:rsid w:val="00EF457E"/>
    <w:rsid w:val="00EF5AC8"/>
    <w:rsid w:val="00EF735B"/>
    <w:rsid w:val="00F215D6"/>
    <w:rsid w:val="00F258F2"/>
    <w:rsid w:val="00F32BB3"/>
    <w:rsid w:val="00F67939"/>
    <w:rsid w:val="00F71718"/>
    <w:rsid w:val="00F74534"/>
    <w:rsid w:val="00F805B2"/>
    <w:rsid w:val="00F86378"/>
    <w:rsid w:val="00FA2A58"/>
    <w:rsid w:val="00FB5010"/>
    <w:rsid w:val="00FB601C"/>
    <w:rsid w:val="00FE7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82FF3"/>
  <w15:docId w15:val="{86A96262-2F5B-46CD-B5D5-5CC74288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3E3086"/>
    <w:pPr>
      <w:keepNext/>
      <w:widowControl/>
      <w:jc w:val="center"/>
      <w:outlineLvl w:val="0"/>
    </w:pPr>
    <w:rPr>
      <w:b/>
      <w:smallCaps/>
      <w:spacing w:val="40"/>
      <w:kern w:val="0"/>
      <w:sz w:val="28"/>
      <w:szCs w:val="20"/>
      <w:lang w:val="en-GB" w:eastAsia="en-AU"/>
    </w:rPr>
  </w:style>
  <w:style w:type="paragraph" w:styleId="3">
    <w:name w:val="heading 3"/>
    <w:basedOn w:val="a"/>
    <w:next w:val="a"/>
    <w:qFormat/>
    <w:rsid w:val="008C7537"/>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10">
    <w:name w:val="純文字1"/>
    <w:basedOn w:val="a"/>
    <w:pPr>
      <w:autoSpaceDE w:val="0"/>
      <w:autoSpaceDN w:val="0"/>
      <w:adjustRightInd w:val="0"/>
      <w:textAlignment w:val="baseline"/>
    </w:pPr>
    <w:rPr>
      <w:rFonts w:ascii="font332" w:eastAsia="font332"/>
      <w:szCs w:val="20"/>
    </w:rPr>
  </w:style>
  <w:style w:type="paragraph" w:styleId="a5">
    <w:name w:val="header"/>
    <w:basedOn w:val="a"/>
    <w:rsid w:val="00BD32F0"/>
    <w:pPr>
      <w:tabs>
        <w:tab w:val="center" w:pos="4153"/>
        <w:tab w:val="right" w:pos="8306"/>
      </w:tabs>
      <w:snapToGrid w:val="0"/>
    </w:pPr>
    <w:rPr>
      <w:sz w:val="20"/>
      <w:szCs w:val="20"/>
    </w:rPr>
  </w:style>
  <w:style w:type="paragraph" w:styleId="a6">
    <w:name w:val="Balloon Text"/>
    <w:basedOn w:val="a"/>
    <w:semiHidden/>
    <w:rsid w:val="00025615"/>
    <w:rPr>
      <w:rFonts w:ascii="Arial" w:hAnsi="Arial"/>
      <w:sz w:val="18"/>
      <w:szCs w:val="18"/>
    </w:rPr>
  </w:style>
  <w:style w:type="paragraph" w:styleId="a7">
    <w:name w:val="Salutation"/>
    <w:basedOn w:val="a"/>
    <w:next w:val="a"/>
    <w:rsid w:val="00BE4F74"/>
    <w:rPr>
      <w:rFonts w:eastAsia="標楷體"/>
      <w:sz w:val="28"/>
    </w:rPr>
  </w:style>
  <w:style w:type="paragraph" w:styleId="a8">
    <w:name w:val="Closing"/>
    <w:basedOn w:val="a"/>
    <w:rsid w:val="00BE4F74"/>
    <w:pPr>
      <w:ind w:leftChars="1800" w:left="100"/>
    </w:pPr>
    <w:rPr>
      <w:rFonts w:eastAsia="標楷體"/>
      <w:sz w:val="28"/>
    </w:rPr>
  </w:style>
  <w:style w:type="table" w:styleId="a9">
    <w:name w:val="Table Grid"/>
    <w:basedOn w:val="a1"/>
    <w:rsid w:val="001226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rsid w:val="00DC66BD"/>
    <w:pPr>
      <w:jc w:val="right"/>
    </w:pPr>
  </w:style>
  <w:style w:type="character" w:customStyle="1" w:styleId="ab">
    <w:name w:val="日期 字元"/>
    <w:basedOn w:val="a0"/>
    <w:link w:val="aa"/>
    <w:rsid w:val="00DC66BD"/>
    <w:rPr>
      <w:kern w:val="2"/>
      <w:sz w:val="24"/>
      <w:szCs w:val="24"/>
    </w:rPr>
  </w:style>
  <w:style w:type="character" w:styleId="ac">
    <w:name w:val="annotation reference"/>
    <w:basedOn w:val="a0"/>
    <w:semiHidden/>
    <w:unhideWhenUsed/>
    <w:rsid w:val="00C14DDD"/>
    <w:rPr>
      <w:sz w:val="18"/>
      <w:szCs w:val="18"/>
    </w:rPr>
  </w:style>
  <w:style w:type="paragraph" w:styleId="ad">
    <w:name w:val="annotation text"/>
    <w:basedOn w:val="a"/>
    <w:link w:val="ae"/>
    <w:semiHidden/>
    <w:unhideWhenUsed/>
    <w:rsid w:val="00C14DDD"/>
  </w:style>
  <w:style w:type="character" w:customStyle="1" w:styleId="ae">
    <w:name w:val="註解文字 字元"/>
    <w:basedOn w:val="a0"/>
    <w:link w:val="ad"/>
    <w:semiHidden/>
    <w:rsid w:val="00C14DDD"/>
    <w:rPr>
      <w:kern w:val="2"/>
      <w:sz w:val="24"/>
      <w:szCs w:val="24"/>
    </w:rPr>
  </w:style>
  <w:style w:type="paragraph" w:styleId="af">
    <w:name w:val="annotation subject"/>
    <w:basedOn w:val="ad"/>
    <w:next w:val="ad"/>
    <w:link w:val="af0"/>
    <w:semiHidden/>
    <w:unhideWhenUsed/>
    <w:rsid w:val="00C14DDD"/>
    <w:rPr>
      <w:b/>
      <w:bCs/>
    </w:rPr>
  </w:style>
  <w:style w:type="character" w:customStyle="1" w:styleId="af0">
    <w:name w:val="註解主旨 字元"/>
    <w:basedOn w:val="ae"/>
    <w:link w:val="af"/>
    <w:semiHidden/>
    <w:rsid w:val="00C14DDD"/>
    <w:rPr>
      <w:b/>
      <w:bCs/>
      <w:kern w:val="2"/>
      <w:sz w:val="24"/>
      <w:szCs w:val="24"/>
    </w:rPr>
  </w:style>
  <w:style w:type="paragraph" w:styleId="af1">
    <w:name w:val="List Paragraph"/>
    <w:basedOn w:val="a"/>
    <w:uiPriority w:val="34"/>
    <w:qFormat/>
    <w:rsid w:val="005578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66D6-D588-4EFD-9FE6-AA064133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yu min su</dc:creator>
  <cp:lastModifiedBy>user</cp:lastModifiedBy>
  <cp:revision>12</cp:revision>
  <cp:lastPrinted>2023-05-15T03:45:00Z</cp:lastPrinted>
  <dcterms:created xsi:type="dcterms:W3CDTF">2023-09-21T10:01:00Z</dcterms:created>
  <dcterms:modified xsi:type="dcterms:W3CDTF">2025-02-25T08:19:00Z</dcterms:modified>
</cp:coreProperties>
</file>